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9" w:rsidRDefault="00377019" w:rsidP="00117908">
      <w:pPr>
        <w:shd w:val="clear" w:color="auto" w:fill="FFFFFF"/>
        <w:outlineLvl w:val="0"/>
        <w:rPr>
          <w:sz w:val="30"/>
          <w:szCs w:val="30"/>
        </w:rPr>
      </w:pPr>
    </w:p>
    <w:tbl>
      <w:tblPr>
        <w:tblW w:w="9375" w:type="dxa"/>
        <w:tblInd w:w="108" w:type="dxa"/>
        <w:tblLayout w:type="fixed"/>
        <w:tblLook w:val="04A0"/>
      </w:tblPr>
      <w:tblGrid>
        <w:gridCol w:w="4068"/>
        <w:gridCol w:w="1109"/>
        <w:gridCol w:w="4198"/>
      </w:tblGrid>
      <w:tr w:rsidR="00117908" w:rsidTr="00117908">
        <w:tc>
          <w:tcPr>
            <w:tcW w:w="4070" w:type="dxa"/>
          </w:tcPr>
          <w:p w:rsidR="00117908" w:rsidRPr="005A2D03" w:rsidRDefault="00117908" w:rsidP="00B76FEA">
            <w:pPr>
              <w:pStyle w:val="1"/>
              <w:tabs>
                <w:tab w:val="left" w:pos="1388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A2D03">
              <w:rPr>
                <w:b/>
                <w:szCs w:val="28"/>
                <w:lang w:eastAsia="en-US"/>
              </w:rPr>
              <w:t>ЛАГОЙСКІ  РАЁННЫ</w:t>
            </w:r>
          </w:p>
          <w:p w:rsidR="00117908" w:rsidRPr="005A2D03" w:rsidRDefault="00117908" w:rsidP="00B76FEA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5A2D03">
              <w:rPr>
                <w:b/>
                <w:sz w:val="28"/>
                <w:szCs w:val="28"/>
                <w:lang w:val="be-BY" w:eastAsia="en-US"/>
              </w:rPr>
              <w:t>САВЕТ  ДЭПУТАТАЎ</w:t>
            </w:r>
          </w:p>
          <w:p w:rsidR="00117908" w:rsidRPr="005A2D03" w:rsidRDefault="00117908" w:rsidP="00B76FEA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  <w:p w:rsidR="00117908" w:rsidRPr="00117908" w:rsidRDefault="00117908" w:rsidP="00B76FEA">
            <w:pPr>
              <w:pStyle w:val="2"/>
              <w:spacing w:line="276" w:lineRule="auto"/>
              <w:jc w:val="center"/>
              <w:rPr>
                <w:rFonts w:ascii="Times New Roman" w:hAnsi="Times New Roman"/>
                <w:i w:val="0"/>
                <w:lang w:eastAsia="en-US"/>
              </w:rPr>
            </w:pPr>
            <w:r w:rsidRPr="00117908">
              <w:rPr>
                <w:rFonts w:ascii="Times New Roman" w:hAnsi="Times New Roman"/>
                <w:i w:val="0"/>
                <w:lang w:eastAsia="en-US"/>
              </w:rPr>
              <w:t>РАШЭННЕ</w:t>
            </w:r>
          </w:p>
        </w:tc>
        <w:tc>
          <w:tcPr>
            <w:tcW w:w="1110" w:type="dxa"/>
          </w:tcPr>
          <w:p w:rsidR="00117908" w:rsidRPr="005A2D03" w:rsidRDefault="00117908" w:rsidP="00B76FE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hideMark/>
          </w:tcPr>
          <w:p w:rsidR="00117908" w:rsidRPr="005A2D03" w:rsidRDefault="00117908" w:rsidP="00B76FEA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A2D03">
              <w:rPr>
                <w:b/>
                <w:szCs w:val="28"/>
                <w:lang w:eastAsia="en-US"/>
              </w:rPr>
              <w:t>ЛОГОЙСКИЙ  РАЙОННЫЙ</w:t>
            </w:r>
          </w:p>
          <w:p w:rsidR="00117908" w:rsidRPr="005A2D03" w:rsidRDefault="00117908" w:rsidP="00B76FEA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A2D03">
              <w:rPr>
                <w:b/>
                <w:szCs w:val="28"/>
                <w:lang w:eastAsia="en-US"/>
              </w:rPr>
              <w:t>СОВЕТ ДЕПУТАТОВ</w:t>
            </w:r>
          </w:p>
          <w:p w:rsidR="00117908" w:rsidRPr="005A2D03" w:rsidRDefault="00117908" w:rsidP="00B76FEA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  <w:p w:rsidR="00117908" w:rsidRPr="005A2D03" w:rsidRDefault="00117908" w:rsidP="00B76FEA">
            <w:pPr>
              <w:pStyle w:val="4"/>
              <w:spacing w:line="276" w:lineRule="auto"/>
              <w:jc w:val="center"/>
              <w:rPr>
                <w:lang w:eastAsia="en-US"/>
              </w:rPr>
            </w:pPr>
            <w:r w:rsidRPr="005A2D03">
              <w:rPr>
                <w:lang w:eastAsia="en-US"/>
              </w:rPr>
              <w:t>РЕШЕНИЕ</w:t>
            </w:r>
          </w:p>
        </w:tc>
      </w:tr>
    </w:tbl>
    <w:p w:rsidR="00117908" w:rsidRDefault="00117908" w:rsidP="00117908">
      <w:pPr>
        <w:rPr>
          <w:b/>
        </w:rPr>
      </w:pPr>
    </w:p>
    <w:p w:rsidR="00117908" w:rsidRPr="005A2D03" w:rsidRDefault="00117908" w:rsidP="0011790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15 мая 2019 </w:t>
      </w:r>
      <w:r w:rsidRPr="00795204">
        <w:rPr>
          <w:sz w:val="28"/>
          <w:szCs w:val="28"/>
        </w:rPr>
        <w:t xml:space="preserve"> г. № </w:t>
      </w:r>
      <w:r>
        <w:rPr>
          <w:sz w:val="28"/>
          <w:szCs w:val="28"/>
          <w:lang w:val="be-BY"/>
        </w:rPr>
        <w:t>85</w:t>
      </w:r>
    </w:p>
    <w:p w:rsidR="00117908" w:rsidRPr="001068CA" w:rsidRDefault="00117908" w:rsidP="00117908">
      <w:pPr>
        <w:rPr>
          <w:b/>
        </w:rPr>
      </w:pPr>
    </w:p>
    <w:p w:rsidR="00117908" w:rsidRPr="001068CA" w:rsidRDefault="00117908" w:rsidP="00117908">
      <w:pPr>
        <w:ind w:firstLine="840"/>
        <w:rPr>
          <w:b/>
        </w:rPr>
      </w:pPr>
      <w:r w:rsidRPr="001068CA">
        <w:rPr>
          <w:b/>
        </w:rPr>
        <w:t xml:space="preserve">        г. </w:t>
      </w:r>
      <w:proofErr w:type="spellStart"/>
      <w:r w:rsidRPr="001068CA">
        <w:rPr>
          <w:b/>
        </w:rPr>
        <w:t>Лагойск</w:t>
      </w:r>
      <w:proofErr w:type="spellEnd"/>
      <w:r w:rsidRPr="001068CA">
        <w:rPr>
          <w:b/>
        </w:rPr>
        <w:t xml:space="preserve">                                                                   г. Логойск</w:t>
      </w:r>
    </w:p>
    <w:p w:rsidR="00377019" w:rsidRDefault="00377019" w:rsidP="00FA79E1">
      <w:pPr>
        <w:rPr>
          <w:sz w:val="30"/>
          <w:szCs w:val="30"/>
        </w:rPr>
      </w:pPr>
    </w:p>
    <w:p w:rsidR="00377019" w:rsidRDefault="00377019" w:rsidP="00FA79E1">
      <w:pPr>
        <w:rPr>
          <w:sz w:val="30"/>
          <w:szCs w:val="30"/>
        </w:rPr>
      </w:pPr>
    </w:p>
    <w:p w:rsidR="004927DB" w:rsidRDefault="004927DB" w:rsidP="00E44982">
      <w:pPr>
        <w:tabs>
          <w:tab w:val="left" w:pos="3686"/>
          <w:tab w:val="left" w:pos="5387"/>
        </w:tabs>
        <w:spacing w:line="280" w:lineRule="exact"/>
        <w:ind w:right="5683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 Логойского р</w:t>
      </w:r>
      <w:r w:rsidR="004947F6">
        <w:rPr>
          <w:sz w:val="30"/>
          <w:szCs w:val="30"/>
        </w:rPr>
        <w:t>айонного Совета депутатов </w:t>
      </w:r>
      <w:r w:rsidR="002856ED">
        <w:rPr>
          <w:sz w:val="30"/>
          <w:szCs w:val="30"/>
        </w:rPr>
        <w:t>от </w:t>
      </w:r>
      <w:r w:rsidR="00D52F42">
        <w:rPr>
          <w:sz w:val="30"/>
          <w:szCs w:val="30"/>
        </w:rPr>
        <w:t>25 марта 2016 </w:t>
      </w:r>
      <w:r w:rsidR="004947F6">
        <w:rPr>
          <w:sz w:val="30"/>
          <w:szCs w:val="30"/>
        </w:rPr>
        <w:t>г. </w:t>
      </w:r>
      <w:r>
        <w:rPr>
          <w:sz w:val="30"/>
          <w:szCs w:val="30"/>
        </w:rPr>
        <w:t>№ 128</w:t>
      </w:r>
    </w:p>
    <w:p w:rsidR="004927DB" w:rsidRDefault="004927DB" w:rsidP="004927DB">
      <w:pPr>
        <w:spacing w:line="360" w:lineRule="auto"/>
        <w:ind w:right="142"/>
        <w:jc w:val="both"/>
        <w:rPr>
          <w:sz w:val="30"/>
          <w:szCs w:val="30"/>
        </w:rPr>
      </w:pPr>
    </w:p>
    <w:p w:rsidR="004927DB" w:rsidRDefault="004927DB" w:rsidP="004927DB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На основании пункта 2 статьи 12 Налогового кодекса Республики Беларусь Логойский районный Совет депутатов РЕШИЛ:</w:t>
      </w:r>
    </w:p>
    <w:p w:rsidR="004927DB" w:rsidRDefault="004927DB" w:rsidP="004927DB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1. Внести в решение Логойского районного Совета</w:t>
      </w:r>
      <w:r w:rsidR="002856ED">
        <w:rPr>
          <w:spacing w:val="-2"/>
          <w:sz w:val="30"/>
          <w:szCs w:val="30"/>
        </w:rPr>
        <w:t xml:space="preserve"> депутатов от </w:t>
      </w:r>
      <w:r w:rsidR="00511074">
        <w:rPr>
          <w:spacing w:val="-2"/>
          <w:sz w:val="30"/>
          <w:szCs w:val="30"/>
        </w:rPr>
        <w:t>25 марта 2016 </w:t>
      </w:r>
      <w:r>
        <w:rPr>
          <w:spacing w:val="-2"/>
          <w:sz w:val="30"/>
          <w:szCs w:val="30"/>
        </w:rPr>
        <w:t>г. № 128 «Об установлении на территории Логойского района курортного сбора, сбора с заготовителей, налога за владение собаками и введении их в действие» следующие изменения:</w:t>
      </w:r>
    </w:p>
    <w:p w:rsidR="00D621C6" w:rsidRDefault="00D621C6" w:rsidP="004927DB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1.1. пункт 2 изложить в следующей редакции:</w:t>
      </w:r>
    </w:p>
    <w:p w:rsidR="00D621C6" w:rsidRDefault="00D621C6" w:rsidP="004927DB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«2. Утвердить:</w:t>
      </w:r>
    </w:p>
    <w:p w:rsidR="00296478" w:rsidRDefault="00296478" w:rsidP="00296478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Инструкцию о курортном сборе (прилагается);</w:t>
      </w:r>
    </w:p>
    <w:p w:rsidR="00296478" w:rsidRDefault="00296478" w:rsidP="00296478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Инструкцию о сборе с заготовителей (прилагается);</w:t>
      </w:r>
    </w:p>
    <w:p w:rsidR="00D621C6" w:rsidRDefault="00D621C6" w:rsidP="004927DB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Инструкцию о налоге за владение собаками (прилагается)</w:t>
      </w:r>
      <w:proofErr w:type="gramStart"/>
      <w:r w:rsidR="00296478">
        <w:rPr>
          <w:spacing w:val="-2"/>
          <w:sz w:val="30"/>
          <w:szCs w:val="30"/>
        </w:rPr>
        <w:t>.»</w:t>
      </w:r>
      <w:proofErr w:type="gramEnd"/>
      <w:r>
        <w:rPr>
          <w:spacing w:val="-2"/>
          <w:sz w:val="30"/>
          <w:szCs w:val="30"/>
        </w:rPr>
        <w:t>;</w:t>
      </w:r>
    </w:p>
    <w:p w:rsidR="00432D60" w:rsidRDefault="00432D60" w:rsidP="00432D6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из </w:t>
      </w:r>
      <w:hyperlink r:id="rId7" w:history="1">
        <w:r w:rsidRPr="00432D60">
          <w:rPr>
            <w:sz w:val="30"/>
            <w:szCs w:val="30"/>
          </w:rPr>
          <w:t>пункта 3</w:t>
        </w:r>
      </w:hyperlink>
      <w:r>
        <w:rPr>
          <w:sz w:val="30"/>
          <w:szCs w:val="30"/>
        </w:rPr>
        <w:t xml:space="preserve"> слова «(Национальный реестр правовых актов Республики Беларусь, 2010 г., № 73, 9/29745)» исключить;</w:t>
      </w:r>
    </w:p>
    <w:p w:rsidR="00483284" w:rsidRDefault="00483284" w:rsidP="00483284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1.3</w:t>
      </w:r>
      <w:r w:rsidRPr="00432D60">
        <w:rPr>
          <w:sz w:val="30"/>
          <w:szCs w:val="30"/>
        </w:rPr>
        <w:t>. Инструкцию о курортном сборе, утвержденную этим решением</w:t>
      </w:r>
      <w:r w:rsidRPr="00432D60">
        <w:rPr>
          <w:bCs/>
          <w:sz w:val="30"/>
          <w:szCs w:val="30"/>
        </w:rPr>
        <w:t>, изложить</w:t>
      </w:r>
      <w:r>
        <w:rPr>
          <w:bCs/>
          <w:sz w:val="30"/>
          <w:szCs w:val="30"/>
        </w:rPr>
        <w:t xml:space="preserve"> в новой редакции (прилагается);</w:t>
      </w:r>
    </w:p>
    <w:p w:rsidR="00483284" w:rsidRDefault="00483284" w:rsidP="00483284">
      <w:pPr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1.4. в </w:t>
      </w:r>
      <w:r>
        <w:rPr>
          <w:spacing w:val="-2"/>
          <w:sz w:val="30"/>
          <w:szCs w:val="30"/>
        </w:rPr>
        <w:t xml:space="preserve">Инструкции о сборе с заготовителей, </w:t>
      </w:r>
      <w:r>
        <w:rPr>
          <w:sz w:val="30"/>
          <w:szCs w:val="30"/>
        </w:rPr>
        <w:t>утвержденной</w:t>
      </w:r>
      <w:r w:rsidRPr="00093F7E">
        <w:rPr>
          <w:sz w:val="30"/>
          <w:szCs w:val="30"/>
        </w:rPr>
        <w:t xml:space="preserve"> этим решением</w:t>
      </w:r>
      <w:r>
        <w:rPr>
          <w:bCs/>
          <w:sz w:val="30"/>
          <w:szCs w:val="30"/>
        </w:rPr>
        <w:t>:</w:t>
      </w:r>
    </w:p>
    <w:p w:rsidR="00483284" w:rsidRDefault="00B56A47" w:rsidP="00483284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483284">
        <w:rPr>
          <w:bCs/>
          <w:sz w:val="30"/>
          <w:szCs w:val="30"/>
        </w:rPr>
        <w:t xml:space="preserve"> пункте 1 слово «являются» заменить словом «признаются»;</w:t>
      </w:r>
    </w:p>
    <w:p w:rsidR="00483284" w:rsidRDefault="00B56A47" w:rsidP="00483284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483284">
        <w:rPr>
          <w:bCs/>
          <w:sz w:val="30"/>
          <w:szCs w:val="30"/>
        </w:rPr>
        <w:t xml:space="preserve"> </w:t>
      </w:r>
      <w:r w:rsidR="00214364">
        <w:rPr>
          <w:bCs/>
          <w:sz w:val="30"/>
          <w:szCs w:val="30"/>
        </w:rPr>
        <w:t>абзаце втором пункта</w:t>
      </w:r>
      <w:r w:rsidR="00483284">
        <w:rPr>
          <w:bCs/>
          <w:sz w:val="30"/>
          <w:szCs w:val="30"/>
        </w:rPr>
        <w:t xml:space="preserve"> 4 цифру «</w:t>
      </w:r>
      <w:r w:rsidR="00612FFB">
        <w:rPr>
          <w:bCs/>
          <w:sz w:val="30"/>
          <w:szCs w:val="30"/>
        </w:rPr>
        <w:t>5</w:t>
      </w:r>
      <w:r w:rsidR="00483284">
        <w:rPr>
          <w:bCs/>
          <w:sz w:val="30"/>
          <w:szCs w:val="30"/>
        </w:rPr>
        <w:t>» заменить словами «</w:t>
      </w:r>
      <w:r w:rsidR="00612FFB">
        <w:rPr>
          <w:bCs/>
          <w:sz w:val="30"/>
          <w:szCs w:val="30"/>
        </w:rPr>
        <w:t>пяти (5</w:t>
      </w:r>
      <w:r w:rsidR="00483284">
        <w:rPr>
          <w:bCs/>
          <w:sz w:val="30"/>
          <w:szCs w:val="30"/>
        </w:rPr>
        <w:t>)»;</w:t>
      </w:r>
    </w:p>
    <w:p w:rsidR="00483284" w:rsidRDefault="00483284" w:rsidP="0048328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 пункта 8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слова «Республики Беларусь» исключить;</w:t>
      </w:r>
    </w:p>
    <w:p w:rsidR="00214364" w:rsidRDefault="00214364" w:rsidP="0048328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дополнить Инструкцию пунктом 10 следующего содержания:</w:t>
      </w:r>
    </w:p>
    <w:p w:rsidR="00214364" w:rsidRPr="00483284" w:rsidRDefault="00214364" w:rsidP="0048328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«10. 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</w:t>
      </w:r>
      <w:proofErr w:type="gramStart"/>
      <w:r>
        <w:rPr>
          <w:sz w:val="30"/>
          <w:szCs w:val="30"/>
        </w:rPr>
        <w:t>.»;</w:t>
      </w:r>
      <w:proofErr w:type="gramEnd"/>
    </w:p>
    <w:p w:rsidR="00296478" w:rsidRDefault="00483284" w:rsidP="0029647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1.5</w:t>
      </w:r>
      <w:r w:rsidR="00296478">
        <w:rPr>
          <w:sz w:val="30"/>
          <w:szCs w:val="30"/>
        </w:rPr>
        <w:t>. пункт 4</w:t>
      </w:r>
      <w:r w:rsidR="001401F2">
        <w:rPr>
          <w:sz w:val="30"/>
          <w:szCs w:val="30"/>
        </w:rPr>
        <w:t xml:space="preserve"> Инструкции о налоге за владение собаками, утвержденной эти</w:t>
      </w:r>
      <w:r w:rsidR="00E44982">
        <w:rPr>
          <w:sz w:val="30"/>
          <w:szCs w:val="30"/>
        </w:rPr>
        <w:t>м</w:t>
      </w:r>
      <w:r w:rsidR="001401F2">
        <w:rPr>
          <w:sz w:val="30"/>
          <w:szCs w:val="30"/>
        </w:rPr>
        <w:t xml:space="preserve"> решением</w:t>
      </w:r>
      <w:r w:rsidR="00296478">
        <w:rPr>
          <w:sz w:val="30"/>
          <w:szCs w:val="30"/>
        </w:rPr>
        <w:t>, изложить в следующей редакции:</w:t>
      </w:r>
    </w:p>
    <w:p w:rsidR="001401F2" w:rsidRDefault="00E44982" w:rsidP="0029647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«4. </w:t>
      </w:r>
      <w:r w:rsidR="001401F2">
        <w:rPr>
          <w:sz w:val="30"/>
          <w:szCs w:val="30"/>
        </w:rPr>
        <w:t>Ставка налога за владение собаками устанавливается за налоговый период в размере:</w:t>
      </w:r>
    </w:p>
    <w:p w:rsidR="001401F2" w:rsidRDefault="001401F2" w:rsidP="004927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1,5 базовой величины – за породы собак, включенные в перечень потенциально опасных пород собак;</w:t>
      </w:r>
    </w:p>
    <w:p w:rsidR="001401F2" w:rsidRDefault="001401F2" w:rsidP="004927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0,3 базовой величины – в иных случаях</w:t>
      </w:r>
      <w:proofErr w:type="gramStart"/>
      <w:r>
        <w:rPr>
          <w:sz w:val="30"/>
          <w:szCs w:val="30"/>
        </w:rPr>
        <w:t>.</w:t>
      </w:r>
      <w:r w:rsidR="00093F7E">
        <w:rPr>
          <w:sz w:val="30"/>
          <w:szCs w:val="30"/>
        </w:rPr>
        <w:t>»;</w:t>
      </w:r>
      <w:proofErr w:type="gramEnd"/>
    </w:p>
    <w:p w:rsidR="00771772" w:rsidRDefault="00771772" w:rsidP="004927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части второй пункта 8 слова </w:t>
      </w:r>
      <w:r w:rsidR="00B56A47">
        <w:rPr>
          <w:sz w:val="30"/>
          <w:szCs w:val="30"/>
        </w:rPr>
        <w:t>«Республики Беларусь» исключить.</w:t>
      </w:r>
    </w:p>
    <w:p w:rsidR="00FA79E1" w:rsidRPr="00432D60" w:rsidRDefault="00FA79E1" w:rsidP="00A97998">
      <w:pPr>
        <w:ind w:firstLine="709"/>
        <w:jc w:val="both"/>
        <w:rPr>
          <w:bCs/>
          <w:sz w:val="30"/>
          <w:szCs w:val="30"/>
        </w:rPr>
      </w:pPr>
      <w:r w:rsidRPr="00432D60">
        <w:rPr>
          <w:bCs/>
          <w:sz w:val="30"/>
          <w:szCs w:val="30"/>
        </w:rPr>
        <w:t xml:space="preserve">2. Настоящее решение </w:t>
      </w:r>
      <w:r w:rsidR="00D621C6" w:rsidRPr="00432D60">
        <w:rPr>
          <w:bCs/>
          <w:sz w:val="30"/>
          <w:szCs w:val="30"/>
        </w:rPr>
        <w:t>обнародовать</w:t>
      </w:r>
      <w:r w:rsidRPr="00432D60">
        <w:rPr>
          <w:bCs/>
          <w:sz w:val="30"/>
          <w:szCs w:val="30"/>
        </w:rPr>
        <w:t xml:space="preserve"> </w:t>
      </w:r>
      <w:r w:rsidR="00D621C6" w:rsidRPr="00432D60">
        <w:rPr>
          <w:bCs/>
          <w:sz w:val="30"/>
          <w:szCs w:val="30"/>
        </w:rPr>
        <w:t>(опубликовать</w:t>
      </w:r>
      <w:r w:rsidR="00F11A00" w:rsidRPr="00432D60">
        <w:rPr>
          <w:bCs/>
          <w:sz w:val="30"/>
          <w:szCs w:val="30"/>
        </w:rPr>
        <w:t>) в газете «</w:t>
      </w:r>
      <w:proofErr w:type="gramStart"/>
      <w:r w:rsidR="00F11A00" w:rsidRPr="00432D60">
        <w:rPr>
          <w:bCs/>
          <w:sz w:val="30"/>
          <w:szCs w:val="30"/>
        </w:rPr>
        <w:t>Родны</w:t>
      </w:r>
      <w:proofErr w:type="gramEnd"/>
      <w:r w:rsidR="00F11A00" w:rsidRPr="00432D60">
        <w:rPr>
          <w:bCs/>
          <w:sz w:val="30"/>
          <w:szCs w:val="30"/>
        </w:rPr>
        <w:t xml:space="preserve"> край</w:t>
      </w:r>
      <w:r w:rsidRPr="00432D60">
        <w:rPr>
          <w:bCs/>
          <w:sz w:val="30"/>
          <w:szCs w:val="30"/>
        </w:rPr>
        <w:t>».</w:t>
      </w:r>
    </w:p>
    <w:p w:rsidR="00FA79E1" w:rsidRPr="00432D60" w:rsidRDefault="00FA79E1" w:rsidP="00A97998">
      <w:pPr>
        <w:ind w:firstLine="709"/>
        <w:jc w:val="both"/>
        <w:rPr>
          <w:sz w:val="30"/>
          <w:szCs w:val="30"/>
        </w:rPr>
      </w:pPr>
      <w:r w:rsidRPr="00432D60">
        <w:rPr>
          <w:sz w:val="30"/>
          <w:szCs w:val="30"/>
        </w:rPr>
        <w:t xml:space="preserve">3. Настоящее решение вступает в силу </w:t>
      </w:r>
      <w:r w:rsidR="00432D60" w:rsidRPr="00432D60">
        <w:rPr>
          <w:sz w:val="30"/>
          <w:szCs w:val="30"/>
        </w:rPr>
        <w:t>после</w:t>
      </w:r>
      <w:r w:rsidR="003F0BCD">
        <w:rPr>
          <w:sz w:val="30"/>
          <w:szCs w:val="30"/>
        </w:rPr>
        <w:t xml:space="preserve"> его</w:t>
      </w:r>
      <w:r w:rsidR="00432D60" w:rsidRPr="00432D60">
        <w:rPr>
          <w:sz w:val="30"/>
          <w:szCs w:val="30"/>
        </w:rPr>
        <w:t xml:space="preserve"> официального опубликования</w:t>
      </w:r>
      <w:r w:rsidR="00660A52" w:rsidRPr="00432D60">
        <w:rPr>
          <w:sz w:val="30"/>
          <w:szCs w:val="30"/>
        </w:rPr>
        <w:t>.</w:t>
      </w:r>
    </w:p>
    <w:p w:rsidR="00FA79E1" w:rsidRPr="00FA79E1" w:rsidRDefault="00FA79E1" w:rsidP="00F11A00">
      <w:pPr>
        <w:spacing w:line="360" w:lineRule="auto"/>
        <w:rPr>
          <w:sz w:val="30"/>
          <w:szCs w:val="30"/>
        </w:rPr>
      </w:pPr>
    </w:p>
    <w:p w:rsidR="004901E9" w:rsidRDefault="00B129CC" w:rsidP="00B129CC">
      <w:pPr>
        <w:ind w:left="6804" w:right="13" w:hanging="6804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Л.Н.Муравицкая</w:t>
      </w:r>
      <w:proofErr w:type="spellEnd"/>
    </w:p>
    <w:p w:rsidR="00214364" w:rsidRDefault="00214364" w:rsidP="00214364">
      <w:pPr>
        <w:ind w:right="13"/>
        <w:rPr>
          <w:sz w:val="30"/>
          <w:szCs w:val="30"/>
        </w:rPr>
      </w:pPr>
    </w:p>
    <w:p w:rsidR="00F902D1" w:rsidRDefault="00F902D1" w:rsidP="00214364">
      <w:pPr>
        <w:ind w:right="13"/>
        <w:rPr>
          <w:sz w:val="30"/>
          <w:szCs w:val="30"/>
        </w:rPr>
        <w:sectPr w:rsidR="00F902D1" w:rsidSect="00995C97">
          <w:headerReference w:type="default" r:id="rId8"/>
          <w:headerReference w:type="first" r:id="rId9"/>
          <w:pgSz w:w="11920" w:h="16838"/>
          <w:pgMar w:top="1134" w:right="567" w:bottom="1134" w:left="1701" w:header="567" w:footer="0" w:gutter="0"/>
          <w:pgNumType w:start="1"/>
          <w:cols w:space="720"/>
          <w:titlePg/>
          <w:docGrid w:linePitch="326"/>
        </w:sectPr>
      </w:pPr>
    </w:p>
    <w:p w:rsidR="004901E9" w:rsidRPr="00214364" w:rsidRDefault="004901E9" w:rsidP="00214364">
      <w:pPr>
        <w:ind w:right="13"/>
        <w:rPr>
          <w:sz w:val="30"/>
          <w:szCs w:val="30"/>
        </w:rPr>
      </w:pP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УТВЕРЖДЕНО</w:t>
      </w: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Решение</w:t>
      </w: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Логойского районного</w:t>
      </w: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Совета депутатов</w:t>
      </w: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25.03.2016 № 128</w:t>
      </w:r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proofErr w:type="gramStart"/>
      <w:r>
        <w:rPr>
          <w:spacing w:val="-2"/>
          <w:sz w:val="30"/>
          <w:szCs w:val="30"/>
        </w:rPr>
        <w:t xml:space="preserve">(в редакции решения </w:t>
      </w:r>
      <w:proofErr w:type="gramEnd"/>
    </w:p>
    <w:p w:rsidR="004901E9" w:rsidRDefault="004901E9" w:rsidP="004901E9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Логойского районного</w:t>
      </w:r>
    </w:p>
    <w:p w:rsidR="004901E9" w:rsidRDefault="004901E9" w:rsidP="004901E9">
      <w:pPr>
        <w:tabs>
          <w:tab w:val="right" w:pos="9344"/>
        </w:tabs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Совета депутатов</w:t>
      </w:r>
      <w:r>
        <w:rPr>
          <w:spacing w:val="-2"/>
          <w:sz w:val="30"/>
          <w:szCs w:val="30"/>
        </w:rPr>
        <w:tab/>
      </w:r>
    </w:p>
    <w:p w:rsidR="004901E9" w:rsidRDefault="004901E9" w:rsidP="004901E9">
      <w:pPr>
        <w:spacing w:line="360" w:lineRule="auto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15.05.2019 № 85</w:t>
      </w:r>
      <w:r w:rsidR="007A092B">
        <w:rPr>
          <w:spacing w:val="-2"/>
          <w:sz w:val="30"/>
          <w:szCs w:val="30"/>
        </w:rPr>
        <w:t>)</w:t>
      </w:r>
    </w:p>
    <w:p w:rsidR="004901E9" w:rsidRDefault="004901E9" w:rsidP="004901E9">
      <w:pPr>
        <w:spacing w:line="280" w:lineRule="exact"/>
        <w:ind w:right="5398"/>
        <w:jc w:val="both"/>
        <w:rPr>
          <w:bCs/>
          <w:spacing w:val="-2"/>
          <w:sz w:val="30"/>
          <w:szCs w:val="30"/>
        </w:rPr>
      </w:pPr>
      <w:r>
        <w:rPr>
          <w:bCs/>
          <w:spacing w:val="-2"/>
          <w:sz w:val="30"/>
          <w:szCs w:val="30"/>
        </w:rPr>
        <w:t>ИНСТРУКЦИЯ</w:t>
      </w:r>
    </w:p>
    <w:p w:rsidR="004901E9" w:rsidRDefault="004901E9" w:rsidP="004901E9">
      <w:pPr>
        <w:tabs>
          <w:tab w:val="left" w:pos="4962"/>
        </w:tabs>
        <w:spacing w:line="280" w:lineRule="exact"/>
        <w:ind w:right="4690"/>
        <w:jc w:val="both"/>
        <w:rPr>
          <w:bCs/>
          <w:spacing w:val="-2"/>
          <w:sz w:val="30"/>
          <w:szCs w:val="30"/>
        </w:rPr>
      </w:pPr>
      <w:r>
        <w:rPr>
          <w:bCs/>
          <w:spacing w:val="-2"/>
          <w:sz w:val="30"/>
          <w:szCs w:val="30"/>
        </w:rPr>
        <w:t>о курортном сборе</w:t>
      </w:r>
    </w:p>
    <w:p w:rsidR="004901E9" w:rsidRDefault="004901E9" w:rsidP="004901E9">
      <w:pPr>
        <w:tabs>
          <w:tab w:val="left" w:pos="4962"/>
        </w:tabs>
        <w:spacing w:line="280" w:lineRule="exact"/>
        <w:ind w:right="4690"/>
        <w:jc w:val="both"/>
        <w:rPr>
          <w:bCs/>
          <w:spacing w:val="-2"/>
          <w:sz w:val="30"/>
          <w:szCs w:val="30"/>
        </w:rPr>
      </w:pPr>
    </w:p>
    <w:p w:rsidR="004901E9" w:rsidRDefault="004901E9" w:rsidP="004901E9">
      <w:pPr>
        <w:pStyle w:val="ConsPlusNormal"/>
        <w:ind w:firstLine="540"/>
        <w:jc w:val="both"/>
      </w:pPr>
      <w:r>
        <w:t>1. Плательщиками курортного сбора признаются физические лица, за исключением:</w:t>
      </w:r>
    </w:p>
    <w:p w:rsidR="004901E9" w:rsidRDefault="004901E9" w:rsidP="004901E9">
      <w:pPr>
        <w:pStyle w:val="ConsPlusNormal"/>
        <w:ind w:firstLine="540"/>
        <w:jc w:val="both"/>
      </w:pPr>
      <w:r>
        <w:t>лиц, направляемых на оздоровление и санаторно-курортное лечение бесплатно за счет средств государственного социального страхования и республиканского бюджета в соответствии с законодательными актами;</w:t>
      </w:r>
    </w:p>
    <w:p w:rsidR="004901E9" w:rsidRDefault="004901E9" w:rsidP="004901E9">
      <w:pPr>
        <w:pStyle w:val="ConsPlusNormal"/>
        <w:ind w:firstLine="540"/>
        <w:jc w:val="both"/>
      </w:pPr>
      <w:r>
        <w:t>лиц, направляемых на оздоровление и санаторно-курортное лечение в рамках страховых выплат по обязательному страхованию от несчастных случаев на производстве и профессиональных заболеваний (включая сопровождающих лиц);</w:t>
      </w:r>
    </w:p>
    <w:p w:rsidR="004901E9" w:rsidRDefault="004901E9" w:rsidP="004901E9">
      <w:pPr>
        <w:pStyle w:val="ConsPlusNormal"/>
        <w:ind w:firstLine="540"/>
        <w:jc w:val="both"/>
      </w:pPr>
      <w:r>
        <w:t>детей, направляемых в оздоровительные (спортивно-оздоровительные) лагеря по путевкам, стоимость которых удешевлена за счет средств государственного социального страхования или республиканского бюджета.</w:t>
      </w:r>
    </w:p>
    <w:p w:rsidR="004901E9" w:rsidRDefault="004901E9" w:rsidP="004901E9">
      <w:pPr>
        <w:pStyle w:val="ConsPlusNormal"/>
        <w:ind w:firstLine="540"/>
        <w:jc w:val="both"/>
      </w:pPr>
      <w:r>
        <w:t xml:space="preserve">2. Объектом обложения курортным сбором признается нахождение (проживание не менее суток) физического лица </w:t>
      </w:r>
      <w:proofErr w:type="gramStart"/>
      <w:r>
        <w:t>в</w:t>
      </w:r>
      <w:proofErr w:type="gramEnd"/>
      <w:r>
        <w:t xml:space="preserve"> расположенных на территории Логойского района:</w:t>
      </w:r>
    </w:p>
    <w:p w:rsidR="004901E9" w:rsidRDefault="004901E9" w:rsidP="004901E9">
      <w:pPr>
        <w:pStyle w:val="ConsPlusNormal"/>
        <w:ind w:firstLine="540"/>
        <w:jc w:val="both"/>
      </w:pPr>
      <w:r>
        <w:t xml:space="preserve">санаторно-курортных </w:t>
      </w:r>
      <w:proofErr w:type="gramStart"/>
      <w:r>
        <w:t>организациях</w:t>
      </w:r>
      <w:proofErr w:type="gramEnd"/>
      <w:r>
        <w:t>;</w:t>
      </w:r>
    </w:p>
    <w:p w:rsidR="004901E9" w:rsidRDefault="004901E9" w:rsidP="004901E9">
      <w:pPr>
        <w:pStyle w:val="ConsPlusNormal"/>
        <w:ind w:firstLine="540"/>
        <w:jc w:val="both"/>
      </w:pPr>
      <w:proofErr w:type="gramStart"/>
      <w:r>
        <w:t>профилакториях, оздоровительных центрах (комплексах), образовательно-оздоровительных центрах, оздоровительных лагерях, спортивно-оздоровительных лагерях, домах (базах) отдыха, пансионатах (далее – оздоровительные организации).</w:t>
      </w:r>
      <w:proofErr w:type="gramEnd"/>
    </w:p>
    <w:p w:rsidR="004901E9" w:rsidRDefault="004901E9" w:rsidP="004901E9">
      <w:pPr>
        <w:pStyle w:val="ConsPlusNormal"/>
        <w:ind w:firstLine="540"/>
        <w:jc w:val="both"/>
      </w:pPr>
      <w:r>
        <w:t xml:space="preserve">Не признается объектом обложения курортным сбором нахождение физического лица в санаторно-курортных или оздоровительных организациях в связи </w:t>
      </w:r>
      <w:proofErr w:type="gramStart"/>
      <w:r>
        <w:t>с</w:t>
      </w:r>
      <w:proofErr w:type="gramEnd"/>
      <w:r>
        <w:t>:</w:t>
      </w:r>
    </w:p>
    <w:p w:rsidR="004901E9" w:rsidRDefault="004901E9" w:rsidP="004901E9">
      <w:pPr>
        <w:pStyle w:val="ConsPlusNormal"/>
        <w:ind w:firstLine="540"/>
        <w:jc w:val="both"/>
      </w:pPr>
      <w:r>
        <w:t>участием в семинарах, конференциях и иных аналогичных мероприятиях, для проведения которых используется территория санаторно-курортной или оздоровительной организации на основании договоров, заключенных организациями – организаторами таких мероприятий;</w:t>
      </w:r>
    </w:p>
    <w:p w:rsidR="004901E9" w:rsidRDefault="004901E9" w:rsidP="004901E9">
      <w:pPr>
        <w:pStyle w:val="ConsPlusNormal"/>
        <w:ind w:firstLine="540"/>
        <w:jc w:val="both"/>
      </w:pPr>
      <w:r>
        <w:t>проживанием во время нахождения в служебной командировке;</w:t>
      </w:r>
    </w:p>
    <w:p w:rsidR="004901E9" w:rsidRDefault="004901E9" w:rsidP="004901E9">
      <w:pPr>
        <w:pStyle w:val="ConsPlusNormal"/>
        <w:ind w:firstLine="540"/>
        <w:jc w:val="both"/>
      </w:pPr>
      <w:r>
        <w:lastRenderedPageBreak/>
        <w:t>выполнением физическими лицами, проживающими в санаторно-курортных или оздоровительных организациях, служебных обязанностей – в части стоимости услуг по проживанию и питанию.</w:t>
      </w:r>
    </w:p>
    <w:p w:rsidR="004901E9" w:rsidRDefault="004901E9" w:rsidP="004901E9">
      <w:pPr>
        <w:pStyle w:val="ConsPlusNormal"/>
        <w:ind w:firstLine="540"/>
        <w:jc w:val="both"/>
      </w:pPr>
      <w:r>
        <w:t>3. Налоговая база курортного сбора определяется как стоимость путевки в санаторно-курортную или оздоровительную организацию, а если путевка не оформляется – как стоимость услуг по проживанию, а также оказываемых услуг по питанию, медицинских и оздоровительных услуг.</w:t>
      </w:r>
    </w:p>
    <w:p w:rsidR="004901E9" w:rsidRDefault="004901E9" w:rsidP="004901E9">
      <w:pPr>
        <w:pStyle w:val="ConsPlusNormal"/>
        <w:ind w:firstLine="540"/>
        <w:jc w:val="both"/>
      </w:pPr>
      <w:r>
        <w:t>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4901E9" w:rsidRDefault="004901E9" w:rsidP="004901E9">
      <w:pPr>
        <w:pStyle w:val="ConsPlusNormal"/>
        <w:ind w:firstLine="540"/>
        <w:jc w:val="both"/>
      </w:pPr>
      <w:r>
        <w:t>В случаях, когда оборот по реализации санаторно-курортных и (или) оздоровительных услуг облагается налогом на добавленную стоимость, налоговая база курортного сбора определяется исходя из стоимости указанных услуг, включающей налог на добавленную стоимость.</w:t>
      </w:r>
    </w:p>
    <w:p w:rsidR="004901E9" w:rsidRDefault="004901E9" w:rsidP="004901E9">
      <w:pPr>
        <w:pStyle w:val="ConsPlusNormal"/>
        <w:ind w:firstLine="540"/>
        <w:jc w:val="both"/>
      </w:pPr>
      <w:r>
        <w:t>При частичной оплате стоимости путевки за счет средств государственного социального страхования и республиканского бюджета (за исключением путевок в оздоровительные или спортивно-оздоровительные лагеря), средств обязательного страхования от несчастных случаев на производстве и профессиональных заболеваний налоговой базой является стоимость путевки, оплачиваемая физическими лицами за счет собственных средств.</w:t>
      </w:r>
    </w:p>
    <w:p w:rsidR="004901E9" w:rsidRDefault="004901E9" w:rsidP="004901E9">
      <w:pPr>
        <w:pStyle w:val="ConsPlusNormal"/>
        <w:ind w:firstLine="540"/>
        <w:jc w:val="both"/>
      </w:pPr>
      <w:r>
        <w:t>4. Ставка курортного сбора устанавливается в размере трех (3) процентов от налоговой базы.</w:t>
      </w:r>
    </w:p>
    <w:p w:rsidR="004901E9" w:rsidRDefault="004901E9" w:rsidP="004901E9">
      <w:pPr>
        <w:pStyle w:val="ConsPlusNormal"/>
        <w:ind w:firstLine="540"/>
        <w:jc w:val="both"/>
      </w:pPr>
      <w:r>
        <w:t>5. Налоговым периодом курортного сбора признается календарный квартал.</w:t>
      </w:r>
    </w:p>
    <w:p w:rsidR="004901E9" w:rsidRDefault="004901E9" w:rsidP="004901E9">
      <w:pPr>
        <w:pStyle w:val="ConsPlusNormal"/>
        <w:ind w:firstLine="540"/>
        <w:jc w:val="both"/>
      </w:pPr>
      <w:r>
        <w:t>6. Сумма курортного сбора исчисляется как произведение налоговой базы и ставки курортного сбора.</w:t>
      </w:r>
    </w:p>
    <w:p w:rsidR="004901E9" w:rsidRDefault="004901E9" w:rsidP="004901E9">
      <w:pPr>
        <w:pStyle w:val="ConsPlusNormal"/>
        <w:ind w:firstLine="540"/>
        <w:jc w:val="both"/>
      </w:pPr>
      <w:r>
        <w:t>Налоговая декларация (расчет) по курортному сбору не представляется.</w:t>
      </w:r>
    </w:p>
    <w:p w:rsidR="004901E9" w:rsidRDefault="004901E9" w:rsidP="004901E9">
      <w:pPr>
        <w:pStyle w:val="ConsPlusNormal"/>
        <w:ind w:firstLine="540"/>
        <w:jc w:val="both"/>
      </w:pPr>
      <w:r>
        <w:t>7. 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районный бюджет не позднее 22-го числа месяца, следующего за истекшим налоговым периодом.</w:t>
      </w:r>
    </w:p>
    <w:p w:rsidR="004901E9" w:rsidRDefault="004901E9" w:rsidP="004901E9">
      <w:pPr>
        <w:pStyle w:val="ConsPlusNormal"/>
        <w:ind w:firstLine="540"/>
        <w:jc w:val="both"/>
      </w:pPr>
      <w:r>
        <w:t xml:space="preserve">Санаторно-курортные и оздоровительные организации не позднее 25-го числа месяца, следующего за истекшим налоговым периодом, представляют в инспекцию Министерства по налогам и сборам по </w:t>
      </w:r>
      <w:proofErr w:type="spellStart"/>
      <w:r>
        <w:t>Логойскому</w:t>
      </w:r>
      <w:proofErr w:type="spellEnd"/>
      <w:r>
        <w:t xml:space="preserve"> району информацию о перечислении курортного сбора в произвольной форме.</w:t>
      </w:r>
    </w:p>
    <w:p w:rsidR="004901E9" w:rsidRDefault="004901E9" w:rsidP="004901E9">
      <w:pPr>
        <w:pStyle w:val="ConsPlusNormal"/>
        <w:ind w:firstLine="540"/>
        <w:jc w:val="both"/>
      </w:pPr>
      <w:r>
        <w:t xml:space="preserve">8. Внесение плательщиком сумм курортного сбора санаторно-курортной или оздоровительной организации производится не позднее </w:t>
      </w:r>
      <w:r>
        <w:lastRenderedPageBreak/>
        <w:t xml:space="preserve">последних суток нахождения физического </w:t>
      </w:r>
      <w:proofErr w:type="gramStart"/>
      <w:r>
        <w:t>лица</w:t>
      </w:r>
      <w:proofErr w:type="gramEnd"/>
      <w:r>
        <w:t xml:space="preserve"> в такой организации исходя из ставки курортного сбора, действующей на дату внесения сумм этого сбора. Взимание курортного сбора до момента прибытия физического лица в санаторно-курортную или оздоровительную организации не производится.</w:t>
      </w:r>
    </w:p>
    <w:p w:rsidR="004901E9" w:rsidRDefault="004901E9" w:rsidP="004901E9">
      <w:pPr>
        <w:pStyle w:val="ConsPlusNormal"/>
        <w:ind w:firstLine="540"/>
        <w:jc w:val="both"/>
      </w:pPr>
      <w:r>
        <w:t>В случаях неполного использования санаторно-курортных и оздоровительных услуг, предоставляемых согласно приобретенной путевке, или досрочного выезда физического лица из санаторно-курортной или оздоровительной организации возврат ранее уплаченной суммы (ее части) курортного сбора не производится.</w:t>
      </w:r>
    </w:p>
    <w:p w:rsidR="004901E9" w:rsidRDefault="004901E9" w:rsidP="004901E9">
      <w:pPr>
        <w:pStyle w:val="ConsPlusNormal"/>
        <w:ind w:firstLine="540"/>
        <w:jc w:val="both"/>
      </w:pPr>
      <w:r>
        <w:t>9. От уплаты курортного сбора освобождаются:</w:t>
      </w:r>
    </w:p>
    <w:p w:rsidR="004901E9" w:rsidRDefault="004901E9" w:rsidP="004901E9">
      <w:pPr>
        <w:pStyle w:val="ConsPlusNormal"/>
        <w:ind w:firstLine="540"/>
        <w:jc w:val="both"/>
      </w:pPr>
      <w:r>
        <w:t>несовершеннолетние дети;</w:t>
      </w:r>
    </w:p>
    <w:p w:rsidR="004901E9" w:rsidRDefault="004901E9" w:rsidP="004901E9">
      <w:pPr>
        <w:pStyle w:val="ConsPlusNormal"/>
        <w:ind w:firstLine="540"/>
        <w:jc w:val="both"/>
      </w:pPr>
      <w:r>
        <w:t>инвалиды I и II группы, инвалиды с детства;</w:t>
      </w:r>
    </w:p>
    <w:p w:rsidR="004901E9" w:rsidRPr="006E785F" w:rsidRDefault="004901E9" w:rsidP="006E785F">
      <w:pPr>
        <w:ind w:right="11" w:firstLine="540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ветераны, инвалиды и участники Великой Отечественной войны.</w:t>
      </w:r>
    </w:p>
    <w:sectPr w:rsidR="004901E9" w:rsidRPr="006E785F" w:rsidSect="00C20C75">
      <w:pgSz w:w="11920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3A" w:rsidRDefault="009A013A" w:rsidP="00C425C8">
      <w:r>
        <w:separator/>
      </w:r>
    </w:p>
  </w:endnote>
  <w:endnote w:type="continuationSeparator" w:id="0">
    <w:p w:rsidR="009A013A" w:rsidRDefault="009A013A" w:rsidP="00C4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3A" w:rsidRDefault="009A013A" w:rsidP="00C425C8">
      <w:r>
        <w:separator/>
      </w:r>
    </w:p>
  </w:footnote>
  <w:footnote w:type="continuationSeparator" w:id="0">
    <w:p w:rsidR="009A013A" w:rsidRDefault="009A013A" w:rsidP="00C4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97" w:rsidRDefault="00BB2342">
    <w:pPr>
      <w:pStyle w:val="a6"/>
      <w:jc w:val="center"/>
    </w:pPr>
    <w:fldSimple w:instr=" PAGE   \* MERGEFORMAT ">
      <w:r w:rsidR="00A45C87">
        <w:rPr>
          <w:noProof/>
        </w:rPr>
        <w:t>3</w:t>
      </w:r>
    </w:fldSimple>
  </w:p>
  <w:p w:rsidR="00EA5835" w:rsidRPr="00D52F42" w:rsidRDefault="00EA5835">
    <w:pPr>
      <w:pStyle w:val="a6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64" w:rsidRPr="00995C97" w:rsidRDefault="0021436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D33"/>
    <w:multiLevelType w:val="hybridMultilevel"/>
    <w:tmpl w:val="B00408B0"/>
    <w:lvl w:ilvl="0" w:tplc="E69215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8701630"/>
    <w:multiLevelType w:val="hybridMultilevel"/>
    <w:tmpl w:val="ABB6E4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28A4631A"/>
    <w:multiLevelType w:val="hybridMultilevel"/>
    <w:tmpl w:val="6150D912"/>
    <w:lvl w:ilvl="0" w:tplc="6A50E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CF393E"/>
    <w:multiLevelType w:val="hybridMultilevel"/>
    <w:tmpl w:val="DF569058"/>
    <w:lvl w:ilvl="0" w:tplc="97E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15373D0"/>
    <w:multiLevelType w:val="hybridMultilevel"/>
    <w:tmpl w:val="8C369D44"/>
    <w:lvl w:ilvl="0" w:tplc="C5365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0514FE"/>
    <w:multiLevelType w:val="hybridMultilevel"/>
    <w:tmpl w:val="6E3C942E"/>
    <w:lvl w:ilvl="0" w:tplc="9FA2BC3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ADE67DD"/>
    <w:multiLevelType w:val="hybridMultilevel"/>
    <w:tmpl w:val="2ECE1800"/>
    <w:lvl w:ilvl="0" w:tplc="3CEEF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6225"/>
    <w:rsid w:val="00005B88"/>
    <w:rsid w:val="0000620C"/>
    <w:rsid w:val="000063CA"/>
    <w:rsid w:val="00007DD3"/>
    <w:rsid w:val="000140E0"/>
    <w:rsid w:val="0002115F"/>
    <w:rsid w:val="00031335"/>
    <w:rsid w:val="00033686"/>
    <w:rsid w:val="000362B1"/>
    <w:rsid w:val="00040589"/>
    <w:rsid w:val="000461AC"/>
    <w:rsid w:val="00056CAF"/>
    <w:rsid w:val="000724E7"/>
    <w:rsid w:val="000825F5"/>
    <w:rsid w:val="00093F7E"/>
    <w:rsid w:val="000972CC"/>
    <w:rsid w:val="000B1249"/>
    <w:rsid w:val="000B3287"/>
    <w:rsid w:val="000B3E2D"/>
    <w:rsid w:val="000B7796"/>
    <w:rsid w:val="000B7E5E"/>
    <w:rsid w:val="000C0F17"/>
    <w:rsid w:val="000C7A66"/>
    <w:rsid w:val="000D4B1F"/>
    <w:rsid w:val="000D607B"/>
    <w:rsid w:val="001011B5"/>
    <w:rsid w:val="00106CCC"/>
    <w:rsid w:val="0011014C"/>
    <w:rsid w:val="00113890"/>
    <w:rsid w:val="001164AC"/>
    <w:rsid w:val="00117908"/>
    <w:rsid w:val="0012583A"/>
    <w:rsid w:val="00131F5A"/>
    <w:rsid w:val="00132B69"/>
    <w:rsid w:val="00135A30"/>
    <w:rsid w:val="00136964"/>
    <w:rsid w:val="001401F2"/>
    <w:rsid w:val="00140748"/>
    <w:rsid w:val="001471E6"/>
    <w:rsid w:val="001474C4"/>
    <w:rsid w:val="00153033"/>
    <w:rsid w:val="00155464"/>
    <w:rsid w:val="00162DF5"/>
    <w:rsid w:val="001671AE"/>
    <w:rsid w:val="00171345"/>
    <w:rsid w:val="00173E02"/>
    <w:rsid w:val="00175B0D"/>
    <w:rsid w:val="001778DA"/>
    <w:rsid w:val="001830F2"/>
    <w:rsid w:val="00187345"/>
    <w:rsid w:val="001955A2"/>
    <w:rsid w:val="00196225"/>
    <w:rsid w:val="001968DF"/>
    <w:rsid w:val="001A5DC4"/>
    <w:rsid w:val="001A714A"/>
    <w:rsid w:val="001B3FAF"/>
    <w:rsid w:val="001B6F85"/>
    <w:rsid w:val="001C023E"/>
    <w:rsid w:val="001C074B"/>
    <w:rsid w:val="001C23F4"/>
    <w:rsid w:val="001C25C6"/>
    <w:rsid w:val="001C375E"/>
    <w:rsid w:val="001F1A58"/>
    <w:rsid w:val="001F24A8"/>
    <w:rsid w:val="001F4D27"/>
    <w:rsid w:val="001F58F5"/>
    <w:rsid w:val="001F6F2C"/>
    <w:rsid w:val="00203136"/>
    <w:rsid w:val="00212543"/>
    <w:rsid w:val="00214364"/>
    <w:rsid w:val="00214E5E"/>
    <w:rsid w:val="00216F4E"/>
    <w:rsid w:val="0022019E"/>
    <w:rsid w:val="0023124D"/>
    <w:rsid w:val="00237D8C"/>
    <w:rsid w:val="0024137D"/>
    <w:rsid w:val="002474B0"/>
    <w:rsid w:val="002530B3"/>
    <w:rsid w:val="00254F78"/>
    <w:rsid w:val="00257022"/>
    <w:rsid w:val="0025733E"/>
    <w:rsid w:val="00261FE1"/>
    <w:rsid w:val="00267999"/>
    <w:rsid w:val="002707DD"/>
    <w:rsid w:val="00273A12"/>
    <w:rsid w:val="00276F23"/>
    <w:rsid w:val="0028162F"/>
    <w:rsid w:val="00284707"/>
    <w:rsid w:val="002856ED"/>
    <w:rsid w:val="00287A6A"/>
    <w:rsid w:val="0029067B"/>
    <w:rsid w:val="00291BED"/>
    <w:rsid w:val="00294776"/>
    <w:rsid w:val="00295FD8"/>
    <w:rsid w:val="00296478"/>
    <w:rsid w:val="002A262E"/>
    <w:rsid w:val="002A79EC"/>
    <w:rsid w:val="002B33D6"/>
    <w:rsid w:val="002C08D8"/>
    <w:rsid w:val="002C1065"/>
    <w:rsid w:val="002C52D6"/>
    <w:rsid w:val="002D034C"/>
    <w:rsid w:val="002D0521"/>
    <w:rsid w:val="002D23B8"/>
    <w:rsid w:val="002E0DC1"/>
    <w:rsid w:val="002E27AE"/>
    <w:rsid w:val="002E6617"/>
    <w:rsid w:val="002E6C25"/>
    <w:rsid w:val="002E6EB6"/>
    <w:rsid w:val="002F000E"/>
    <w:rsid w:val="002F466A"/>
    <w:rsid w:val="002F5E92"/>
    <w:rsid w:val="002F629C"/>
    <w:rsid w:val="003032B3"/>
    <w:rsid w:val="00303492"/>
    <w:rsid w:val="00306F03"/>
    <w:rsid w:val="00307D75"/>
    <w:rsid w:val="00311E7B"/>
    <w:rsid w:val="00322D26"/>
    <w:rsid w:val="00325A46"/>
    <w:rsid w:val="003264C8"/>
    <w:rsid w:val="00335286"/>
    <w:rsid w:val="00345124"/>
    <w:rsid w:val="003477BE"/>
    <w:rsid w:val="00356099"/>
    <w:rsid w:val="003747CD"/>
    <w:rsid w:val="00377019"/>
    <w:rsid w:val="003810D6"/>
    <w:rsid w:val="0038453A"/>
    <w:rsid w:val="003868F8"/>
    <w:rsid w:val="00387081"/>
    <w:rsid w:val="003877CE"/>
    <w:rsid w:val="00390BC3"/>
    <w:rsid w:val="00397C68"/>
    <w:rsid w:val="003A012A"/>
    <w:rsid w:val="003A02D0"/>
    <w:rsid w:val="003A46AE"/>
    <w:rsid w:val="003A7186"/>
    <w:rsid w:val="003A739D"/>
    <w:rsid w:val="003A73B2"/>
    <w:rsid w:val="003C436E"/>
    <w:rsid w:val="003C6A8A"/>
    <w:rsid w:val="003D27BF"/>
    <w:rsid w:val="003D2E94"/>
    <w:rsid w:val="003D33AB"/>
    <w:rsid w:val="003D3C67"/>
    <w:rsid w:val="003F0BCD"/>
    <w:rsid w:val="003F1796"/>
    <w:rsid w:val="003F53FE"/>
    <w:rsid w:val="0040027E"/>
    <w:rsid w:val="00402540"/>
    <w:rsid w:val="00402F92"/>
    <w:rsid w:val="00407C14"/>
    <w:rsid w:val="00410071"/>
    <w:rsid w:val="00412D76"/>
    <w:rsid w:val="004145FA"/>
    <w:rsid w:val="004219CF"/>
    <w:rsid w:val="00423E3F"/>
    <w:rsid w:val="00426984"/>
    <w:rsid w:val="00432D60"/>
    <w:rsid w:val="004348D0"/>
    <w:rsid w:val="00453FB0"/>
    <w:rsid w:val="004613F9"/>
    <w:rsid w:val="004616FA"/>
    <w:rsid w:val="004727A9"/>
    <w:rsid w:val="00483284"/>
    <w:rsid w:val="004836F9"/>
    <w:rsid w:val="00484238"/>
    <w:rsid w:val="00486993"/>
    <w:rsid w:val="004901E9"/>
    <w:rsid w:val="004918E5"/>
    <w:rsid w:val="004927DB"/>
    <w:rsid w:val="00492E7E"/>
    <w:rsid w:val="004940F0"/>
    <w:rsid w:val="004940F9"/>
    <w:rsid w:val="004947F6"/>
    <w:rsid w:val="004A261A"/>
    <w:rsid w:val="004B2170"/>
    <w:rsid w:val="004B300D"/>
    <w:rsid w:val="004B3528"/>
    <w:rsid w:val="004B5508"/>
    <w:rsid w:val="004C4D8E"/>
    <w:rsid w:val="004C7D03"/>
    <w:rsid w:val="004D4726"/>
    <w:rsid w:val="004D5B44"/>
    <w:rsid w:val="004E01EB"/>
    <w:rsid w:val="004E35A2"/>
    <w:rsid w:val="004F3112"/>
    <w:rsid w:val="004F5D73"/>
    <w:rsid w:val="004F6B45"/>
    <w:rsid w:val="005032E3"/>
    <w:rsid w:val="00507536"/>
    <w:rsid w:val="00511074"/>
    <w:rsid w:val="0051196D"/>
    <w:rsid w:val="00517478"/>
    <w:rsid w:val="00523277"/>
    <w:rsid w:val="00523958"/>
    <w:rsid w:val="0052553E"/>
    <w:rsid w:val="00527A97"/>
    <w:rsid w:val="005306F8"/>
    <w:rsid w:val="00537A08"/>
    <w:rsid w:val="00544B0E"/>
    <w:rsid w:val="00547419"/>
    <w:rsid w:val="005532E3"/>
    <w:rsid w:val="00555BFB"/>
    <w:rsid w:val="00556813"/>
    <w:rsid w:val="005744CB"/>
    <w:rsid w:val="005744DB"/>
    <w:rsid w:val="005759D1"/>
    <w:rsid w:val="005769BB"/>
    <w:rsid w:val="00581A51"/>
    <w:rsid w:val="00581B0E"/>
    <w:rsid w:val="00582D81"/>
    <w:rsid w:val="00593442"/>
    <w:rsid w:val="005A6AF7"/>
    <w:rsid w:val="005A76E4"/>
    <w:rsid w:val="005B4BBD"/>
    <w:rsid w:val="005B7767"/>
    <w:rsid w:val="005B79EA"/>
    <w:rsid w:val="005C2295"/>
    <w:rsid w:val="005C4B2C"/>
    <w:rsid w:val="005C660C"/>
    <w:rsid w:val="005D4590"/>
    <w:rsid w:val="005E3FCD"/>
    <w:rsid w:val="005E564A"/>
    <w:rsid w:val="005E79B8"/>
    <w:rsid w:val="005F7831"/>
    <w:rsid w:val="006032AC"/>
    <w:rsid w:val="006063FC"/>
    <w:rsid w:val="00606827"/>
    <w:rsid w:val="00611B80"/>
    <w:rsid w:val="00612FFB"/>
    <w:rsid w:val="00615016"/>
    <w:rsid w:val="00643D93"/>
    <w:rsid w:val="00645B99"/>
    <w:rsid w:val="00657008"/>
    <w:rsid w:val="0066001B"/>
    <w:rsid w:val="00660A52"/>
    <w:rsid w:val="00662FD4"/>
    <w:rsid w:val="0066744A"/>
    <w:rsid w:val="0067343C"/>
    <w:rsid w:val="00681F32"/>
    <w:rsid w:val="0068234E"/>
    <w:rsid w:val="00692977"/>
    <w:rsid w:val="006A19E7"/>
    <w:rsid w:val="006A4481"/>
    <w:rsid w:val="006A79DA"/>
    <w:rsid w:val="006B03E8"/>
    <w:rsid w:val="006B2CEB"/>
    <w:rsid w:val="006B5E33"/>
    <w:rsid w:val="006C2A85"/>
    <w:rsid w:val="006D0DC5"/>
    <w:rsid w:val="006D36AA"/>
    <w:rsid w:val="006E5483"/>
    <w:rsid w:val="006E632D"/>
    <w:rsid w:val="006E785F"/>
    <w:rsid w:val="006F2420"/>
    <w:rsid w:val="006F565E"/>
    <w:rsid w:val="00704F64"/>
    <w:rsid w:val="00724E20"/>
    <w:rsid w:val="00730BEB"/>
    <w:rsid w:val="00732CAC"/>
    <w:rsid w:val="00732E9D"/>
    <w:rsid w:val="0073528E"/>
    <w:rsid w:val="00735C6A"/>
    <w:rsid w:val="00745CD8"/>
    <w:rsid w:val="00761B7A"/>
    <w:rsid w:val="0076446C"/>
    <w:rsid w:val="00766EDD"/>
    <w:rsid w:val="0076719E"/>
    <w:rsid w:val="00771772"/>
    <w:rsid w:val="00773E80"/>
    <w:rsid w:val="0077656A"/>
    <w:rsid w:val="00780745"/>
    <w:rsid w:val="007849D7"/>
    <w:rsid w:val="007962C9"/>
    <w:rsid w:val="007A092B"/>
    <w:rsid w:val="007A4921"/>
    <w:rsid w:val="007A6283"/>
    <w:rsid w:val="007A68FD"/>
    <w:rsid w:val="007A772A"/>
    <w:rsid w:val="007B2C77"/>
    <w:rsid w:val="007B2E07"/>
    <w:rsid w:val="007B4CCD"/>
    <w:rsid w:val="007B566B"/>
    <w:rsid w:val="007D2884"/>
    <w:rsid w:val="007D6B8A"/>
    <w:rsid w:val="007E5726"/>
    <w:rsid w:val="007E7CF3"/>
    <w:rsid w:val="007F13CF"/>
    <w:rsid w:val="007F2D69"/>
    <w:rsid w:val="00822C15"/>
    <w:rsid w:val="00826997"/>
    <w:rsid w:val="00827741"/>
    <w:rsid w:val="0083225D"/>
    <w:rsid w:val="00842CF8"/>
    <w:rsid w:val="00857C45"/>
    <w:rsid w:val="008645DE"/>
    <w:rsid w:val="00867783"/>
    <w:rsid w:val="0087683C"/>
    <w:rsid w:val="00877F8E"/>
    <w:rsid w:val="00885D60"/>
    <w:rsid w:val="008A05BD"/>
    <w:rsid w:val="008A1DCD"/>
    <w:rsid w:val="008A6844"/>
    <w:rsid w:val="008A75A3"/>
    <w:rsid w:val="008B4AC5"/>
    <w:rsid w:val="008B6491"/>
    <w:rsid w:val="008C4AB6"/>
    <w:rsid w:val="008C62F8"/>
    <w:rsid w:val="008D7300"/>
    <w:rsid w:val="008E23FF"/>
    <w:rsid w:val="008F2A7F"/>
    <w:rsid w:val="008F6FF1"/>
    <w:rsid w:val="00911278"/>
    <w:rsid w:val="00933729"/>
    <w:rsid w:val="00951177"/>
    <w:rsid w:val="00960899"/>
    <w:rsid w:val="00961DEF"/>
    <w:rsid w:val="00965E94"/>
    <w:rsid w:val="0097051C"/>
    <w:rsid w:val="0097311A"/>
    <w:rsid w:val="00975D3F"/>
    <w:rsid w:val="00977A29"/>
    <w:rsid w:val="00987FAA"/>
    <w:rsid w:val="009945DF"/>
    <w:rsid w:val="00995C97"/>
    <w:rsid w:val="009972C3"/>
    <w:rsid w:val="009A013A"/>
    <w:rsid w:val="009B10F5"/>
    <w:rsid w:val="009C2187"/>
    <w:rsid w:val="009C3B57"/>
    <w:rsid w:val="009C657A"/>
    <w:rsid w:val="009C7225"/>
    <w:rsid w:val="009D28D5"/>
    <w:rsid w:val="009D3E9E"/>
    <w:rsid w:val="009E5F8B"/>
    <w:rsid w:val="009E7152"/>
    <w:rsid w:val="009F3854"/>
    <w:rsid w:val="00A0061D"/>
    <w:rsid w:val="00A05849"/>
    <w:rsid w:val="00A05E2E"/>
    <w:rsid w:val="00A15FE2"/>
    <w:rsid w:val="00A178B4"/>
    <w:rsid w:val="00A31C3A"/>
    <w:rsid w:val="00A31E2B"/>
    <w:rsid w:val="00A3415B"/>
    <w:rsid w:val="00A3526D"/>
    <w:rsid w:val="00A37BEE"/>
    <w:rsid w:val="00A45C87"/>
    <w:rsid w:val="00A46753"/>
    <w:rsid w:val="00A5056F"/>
    <w:rsid w:val="00A527A2"/>
    <w:rsid w:val="00A53132"/>
    <w:rsid w:val="00A55D76"/>
    <w:rsid w:val="00A621F8"/>
    <w:rsid w:val="00A7052F"/>
    <w:rsid w:val="00A80F30"/>
    <w:rsid w:val="00A83000"/>
    <w:rsid w:val="00A875A0"/>
    <w:rsid w:val="00A907D4"/>
    <w:rsid w:val="00A94FF5"/>
    <w:rsid w:val="00A96AB1"/>
    <w:rsid w:val="00A97998"/>
    <w:rsid w:val="00AA14BF"/>
    <w:rsid w:val="00AA5166"/>
    <w:rsid w:val="00AA7839"/>
    <w:rsid w:val="00AC3C4E"/>
    <w:rsid w:val="00AC4619"/>
    <w:rsid w:val="00AC49F1"/>
    <w:rsid w:val="00AC5F48"/>
    <w:rsid w:val="00AD2404"/>
    <w:rsid w:val="00AE15A3"/>
    <w:rsid w:val="00AE544C"/>
    <w:rsid w:val="00AE5734"/>
    <w:rsid w:val="00AF1655"/>
    <w:rsid w:val="00AF2D7E"/>
    <w:rsid w:val="00AF391D"/>
    <w:rsid w:val="00B000AA"/>
    <w:rsid w:val="00B00E14"/>
    <w:rsid w:val="00B01CF2"/>
    <w:rsid w:val="00B129CC"/>
    <w:rsid w:val="00B24E61"/>
    <w:rsid w:val="00B44D25"/>
    <w:rsid w:val="00B56964"/>
    <w:rsid w:val="00B56A47"/>
    <w:rsid w:val="00B62C96"/>
    <w:rsid w:val="00B63D2A"/>
    <w:rsid w:val="00B64145"/>
    <w:rsid w:val="00B76FEA"/>
    <w:rsid w:val="00B77D35"/>
    <w:rsid w:val="00B853BC"/>
    <w:rsid w:val="00B87CDC"/>
    <w:rsid w:val="00B90AD9"/>
    <w:rsid w:val="00B9240A"/>
    <w:rsid w:val="00B95628"/>
    <w:rsid w:val="00BB1EBA"/>
    <w:rsid w:val="00BB2342"/>
    <w:rsid w:val="00BC20EE"/>
    <w:rsid w:val="00BC5050"/>
    <w:rsid w:val="00BC7789"/>
    <w:rsid w:val="00BD03E6"/>
    <w:rsid w:val="00BD7817"/>
    <w:rsid w:val="00BD7AAE"/>
    <w:rsid w:val="00BE044B"/>
    <w:rsid w:val="00BE2A47"/>
    <w:rsid w:val="00BE4A02"/>
    <w:rsid w:val="00BF0181"/>
    <w:rsid w:val="00BF05C6"/>
    <w:rsid w:val="00C05820"/>
    <w:rsid w:val="00C140AD"/>
    <w:rsid w:val="00C162E4"/>
    <w:rsid w:val="00C20553"/>
    <w:rsid w:val="00C20C75"/>
    <w:rsid w:val="00C22312"/>
    <w:rsid w:val="00C41D6F"/>
    <w:rsid w:val="00C41E94"/>
    <w:rsid w:val="00C425C8"/>
    <w:rsid w:val="00C43C54"/>
    <w:rsid w:val="00C52308"/>
    <w:rsid w:val="00C63E04"/>
    <w:rsid w:val="00C640DD"/>
    <w:rsid w:val="00C66E50"/>
    <w:rsid w:val="00C676B6"/>
    <w:rsid w:val="00C70AF1"/>
    <w:rsid w:val="00C75507"/>
    <w:rsid w:val="00C77DB7"/>
    <w:rsid w:val="00C804E3"/>
    <w:rsid w:val="00C86067"/>
    <w:rsid w:val="00C9550B"/>
    <w:rsid w:val="00CA3308"/>
    <w:rsid w:val="00CA7DC6"/>
    <w:rsid w:val="00CA7F05"/>
    <w:rsid w:val="00CB14F1"/>
    <w:rsid w:val="00CC0B9E"/>
    <w:rsid w:val="00CE0918"/>
    <w:rsid w:val="00CE3581"/>
    <w:rsid w:val="00CE56FB"/>
    <w:rsid w:val="00D012DF"/>
    <w:rsid w:val="00D01DFD"/>
    <w:rsid w:val="00D01F06"/>
    <w:rsid w:val="00D02F35"/>
    <w:rsid w:val="00D07159"/>
    <w:rsid w:val="00D13558"/>
    <w:rsid w:val="00D21714"/>
    <w:rsid w:val="00D2174C"/>
    <w:rsid w:val="00D22A84"/>
    <w:rsid w:val="00D24287"/>
    <w:rsid w:val="00D24F19"/>
    <w:rsid w:val="00D443F6"/>
    <w:rsid w:val="00D44FEA"/>
    <w:rsid w:val="00D5227D"/>
    <w:rsid w:val="00D52C05"/>
    <w:rsid w:val="00D52F42"/>
    <w:rsid w:val="00D56C11"/>
    <w:rsid w:val="00D56E03"/>
    <w:rsid w:val="00D621C6"/>
    <w:rsid w:val="00D633DE"/>
    <w:rsid w:val="00D66945"/>
    <w:rsid w:val="00D66C21"/>
    <w:rsid w:val="00D70040"/>
    <w:rsid w:val="00D70BD6"/>
    <w:rsid w:val="00D71452"/>
    <w:rsid w:val="00D72152"/>
    <w:rsid w:val="00D737B4"/>
    <w:rsid w:val="00D825D2"/>
    <w:rsid w:val="00D95643"/>
    <w:rsid w:val="00D976F4"/>
    <w:rsid w:val="00DA38A1"/>
    <w:rsid w:val="00DA3F61"/>
    <w:rsid w:val="00DA63DA"/>
    <w:rsid w:val="00DA7422"/>
    <w:rsid w:val="00DA7E63"/>
    <w:rsid w:val="00DC21C9"/>
    <w:rsid w:val="00DC412C"/>
    <w:rsid w:val="00DD3E86"/>
    <w:rsid w:val="00DD5AD0"/>
    <w:rsid w:val="00DE0281"/>
    <w:rsid w:val="00DE2BEA"/>
    <w:rsid w:val="00DE6431"/>
    <w:rsid w:val="00DF1029"/>
    <w:rsid w:val="00E0054D"/>
    <w:rsid w:val="00E01B20"/>
    <w:rsid w:val="00E01FDA"/>
    <w:rsid w:val="00E12001"/>
    <w:rsid w:val="00E13511"/>
    <w:rsid w:val="00E1451B"/>
    <w:rsid w:val="00E15AFC"/>
    <w:rsid w:val="00E161FB"/>
    <w:rsid w:val="00E20532"/>
    <w:rsid w:val="00E2092C"/>
    <w:rsid w:val="00E21A76"/>
    <w:rsid w:val="00E21C69"/>
    <w:rsid w:val="00E22B54"/>
    <w:rsid w:val="00E23354"/>
    <w:rsid w:val="00E348F8"/>
    <w:rsid w:val="00E44982"/>
    <w:rsid w:val="00E51688"/>
    <w:rsid w:val="00E5231D"/>
    <w:rsid w:val="00E569A3"/>
    <w:rsid w:val="00E6725B"/>
    <w:rsid w:val="00E749F3"/>
    <w:rsid w:val="00E835A8"/>
    <w:rsid w:val="00E8430B"/>
    <w:rsid w:val="00E903E9"/>
    <w:rsid w:val="00E97514"/>
    <w:rsid w:val="00EA27BC"/>
    <w:rsid w:val="00EA2B55"/>
    <w:rsid w:val="00EA572F"/>
    <w:rsid w:val="00EA5835"/>
    <w:rsid w:val="00EC1868"/>
    <w:rsid w:val="00EC39ED"/>
    <w:rsid w:val="00EC639D"/>
    <w:rsid w:val="00ED5324"/>
    <w:rsid w:val="00ED5670"/>
    <w:rsid w:val="00ED6D08"/>
    <w:rsid w:val="00ED7943"/>
    <w:rsid w:val="00EF57B7"/>
    <w:rsid w:val="00F0502C"/>
    <w:rsid w:val="00F06F9E"/>
    <w:rsid w:val="00F10D3F"/>
    <w:rsid w:val="00F11A00"/>
    <w:rsid w:val="00F12B38"/>
    <w:rsid w:val="00F132F6"/>
    <w:rsid w:val="00F165EF"/>
    <w:rsid w:val="00F2311E"/>
    <w:rsid w:val="00F261A8"/>
    <w:rsid w:val="00F4197E"/>
    <w:rsid w:val="00F44E11"/>
    <w:rsid w:val="00F47BAF"/>
    <w:rsid w:val="00F47E95"/>
    <w:rsid w:val="00F5037A"/>
    <w:rsid w:val="00F540C0"/>
    <w:rsid w:val="00F646B5"/>
    <w:rsid w:val="00F65E11"/>
    <w:rsid w:val="00F73C3E"/>
    <w:rsid w:val="00F77C0B"/>
    <w:rsid w:val="00F851C3"/>
    <w:rsid w:val="00F902D1"/>
    <w:rsid w:val="00F970B6"/>
    <w:rsid w:val="00FA79E1"/>
    <w:rsid w:val="00FB1255"/>
    <w:rsid w:val="00FB29F0"/>
    <w:rsid w:val="00FB2EEA"/>
    <w:rsid w:val="00FB448C"/>
    <w:rsid w:val="00FB517B"/>
    <w:rsid w:val="00FB7038"/>
    <w:rsid w:val="00FD0E57"/>
    <w:rsid w:val="00FD3D56"/>
    <w:rsid w:val="00FD7AA7"/>
    <w:rsid w:val="00F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342"/>
    <w:rPr>
      <w:sz w:val="24"/>
      <w:szCs w:val="24"/>
    </w:rPr>
  </w:style>
  <w:style w:type="paragraph" w:styleId="1">
    <w:name w:val="heading 1"/>
    <w:basedOn w:val="a"/>
    <w:next w:val="a"/>
    <w:qFormat/>
    <w:rsid w:val="00DD5AD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179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13C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348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rsid w:val="001962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96225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196225"/>
    <w:pPr>
      <w:jc w:val="both"/>
    </w:pPr>
  </w:style>
  <w:style w:type="character" w:customStyle="1" w:styleId="datepr">
    <w:name w:val="datepr"/>
    <w:rsid w:val="00196225"/>
    <w:rPr>
      <w:rFonts w:ascii="Times New Roman" w:hAnsi="Times New Roman" w:cs="Times New Roman" w:hint="default"/>
    </w:rPr>
  </w:style>
  <w:style w:type="character" w:customStyle="1" w:styleId="number">
    <w:name w:val="number"/>
    <w:rsid w:val="00196225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196225"/>
    <w:pPr>
      <w:ind w:firstLine="567"/>
      <w:jc w:val="both"/>
    </w:pPr>
  </w:style>
  <w:style w:type="paragraph" w:customStyle="1" w:styleId="title">
    <w:name w:val="title"/>
    <w:basedOn w:val="a"/>
    <w:rsid w:val="0019622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196225"/>
    <w:pPr>
      <w:ind w:left="1021"/>
    </w:pPr>
  </w:style>
  <w:style w:type="paragraph" w:customStyle="1" w:styleId="changeadd">
    <w:name w:val="changeadd"/>
    <w:basedOn w:val="a"/>
    <w:rsid w:val="00196225"/>
    <w:pPr>
      <w:ind w:left="1134" w:firstLine="567"/>
      <w:jc w:val="both"/>
    </w:pPr>
  </w:style>
  <w:style w:type="paragraph" w:customStyle="1" w:styleId="preamble">
    <w:name w:val="preamble"/>
    <w:basedOn w:val="a"/>
    <w:rsid w:val="00196225"/>
    <w:pPr>
      <w:ind w:firstLine="567"/>
      <w:jc w:val="both"/>
    </w:pPr>
  </w:style>
  <w:style w:type="paragraph" w:customStyle="1" w:styleId="point">
    <w:name w:val="point"/>
    <w:basedOn w:val="a"/>
    <w:rsid w:val="00196225"/>
    <w:pPr>
      <w:ind w:firstLine="567"/>
      <w:jc w:val="both"/>
    </w:pPr>
  </w:style>
  <w:style w:type="character" w:customStyle="1" w:styleId="post">
    <w:name w:val="post"/>
    <w:rsid w:val="001962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19622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19622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196225"/>
    <w:rPr>
      <w:sz w:val="22"/>
      <w:szCs w:val="22"/>
    </w:rPr>
  </w:style>
  <w:style w:type="paragraph" w:customStyle="1" w:styleId="titleu">
    <w:name w:val="titleu"/>
    <w:basedOn w:val="a"/>
    <w:rsid w:val="00196225"/>
    <w:pPr>
      <w:spacing w:before="240" w:after="240"/>
    </w:pPr>
    <w:rPr>
      <w:b/>
      <w:bCs/>
    </w:rPr>
  </w:style>
  <w:style w:type="paragraph" w:customStyle="1" w:styleId="append1">
    <w:name w:val="append1"/>
    <w:basedOn w:val="a"/>
    <w:rsid w:val="00196225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196225"/>
    <w:rPr>
      <w:sz w:val="22"/>
      <w:szCs w:val="22"/>
    </w:rPr>
  </w:style>
  <w:style w:type="paragraph" w:customStyle="1" w:styleId="undline">
    <w:name w:val="undline"/>
    <w:basedOn w:val="a"/>
    <w:rsid w:val="00196225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96225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196225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196225"/>
    <w:rPr>
      <w:sz w:val="20"/>
      <w:szCs w:val="20"/>
    </w:rPr>
  </w:style>
  <w:style w:type="paragraph" w:customStyle="1" w:styleId="snoskiline">
    <w:name w:val="snoskiline"/>
    <w:basedOn w:val="a"/>
    <w:rsid w:val="0019622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196225"/>
    <w:pPr>
      <w:ind w:firstLine="567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196225"/>
    <w:pPr>
      <w:spacing w:before="240" w:after="240"/>
      <w:jc w:val="center"/>
    </w:pPr>
    <w:rPr>
      <w:b/>
      <w:bCs/>
    </w:rPr>
  </w:style>
  <w:style w:type="paragraph" w:styleId="a3">
    <w:name w:val="Balloon Text"/>
    <w:basedOn w:val="a"/>
    <w:semiHidden/>
    <w:rsid w:val="004616FA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6E632D"/>
    <w:pPr>
      <w:ind w:firstLine="567"/>
      <w:jc w:val="both"/>
    </w:pPr>
  </w:style>
  <w:style w:type="table" w:customStyle="1" w:styleId="tablencpi">
    <w:name w:val="tablencpi"/>
    <w:basedOn w:val="a1"/>
    <w:rsid w:val="00A53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ame">
    <w:name w:val="grame"/>
    <w:rsid w:val="004918E5"/>
    <w:rPr>
      <w:rFonts w:ascii="Verdana" w:hAnsi="Verdana" w:hint="default"/>
      <w:sz w:val="24"/>
      <w:szCs w:val="24"/>
    </w:rPr>
  </w:style>
  <w:style w:type="paragraph" w:customStyle="1" w:styleId="a4">
    <w:name w:val="Стиль"/>
    <w:basedOn w:val="a"/>
    <w:autoRedefine/>
    <w:rsid w:val="00390BC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5">
    <w:name w:val="мой"/>
    <w:basedOn w:val="a"/>
    <w:rsid w:val="0002115F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C425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425C8"/>
    <w:rPr>
      <w:sz w:val="24"/>
      <w:szCs w:val="24"/>
    </w:rPr>
  </w:style>
  <w:style w:type="paragraph" w:styleId="a8">
    <w:name w:val="footer"/>
    <w:basedOn w:val="a"/>
    <w:link w:val="a9"/>
    <w:rsid w:val="00C425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425C8"/>
    <w:rPr>
      <w:sz w:val="24"/>
      <w:szCs w:val="24"/>
    </w:rPr>
  </w:style>
  <w:style w:type="character" w:styleId="aa">
    <w:name w:val="Hyperlink"/>
    <w:rsid w:val="00B90AD9"/>
    <w:rPr>
      <w:color w:val="0000FF"/>
      <w:u w:val="single"/>
    </w:rPr>
  </w:style>
  <w:style w:type="table" w:styleId="ab">
    <w:name w:val="Table Grid"/>
    <w:basedOn w:val="a1"/>
    <w:rsid w:val="00261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0A52"/>
    <w:pPr>
      <w:widowControl w:val="0"/>
      <w:autoSpaceDE w:val="0"/>
      <w:autoSpaceDN w:val="0"/>
    </w:pPr>
    <w:rPr>
      <w:sz w:val="30"/>
    </w:rPr>
  </w:style>
  <w:style w:type="character" w:customStyle="1" w:styleId="20">
    <w:name w:val="Заголовок 2 Знак"/>
    <w:basedOn w:val="a0"/>
    <w:link w:val="2"/>
    <w:semiHidden/>
    <w:rsid w:val="0011790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89419C082E7E7A135EDE5103CBED8D694783AE1A2C425B34E35624D746EF7CF6069FB6520B8B11EACBB1206447KEs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МИНСКОГО ОБЛАСТНОГО СОВЕТА ДЕПУТАТОВ</vt:lpstr>
    </vt:vector>
  </TitlesOfParts>
  <Company>MInskOblFU</Company>
  <LinksUpToDate>false</LinksUpToDate>
  <CharactersWithSpaces>7176</CharactersWithSpaces>
  <SharedDoc>false</SharedDoc>
  <HLinks>
    <vt:vector size="6" baseType="variant"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consultantplus://offline/ref=1389419C082E7E7A135EDE5103CBED8D694783AE1A2C425B34E35624D746EF7CF6069FB6520B8B11EACBB1206447KEsFI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МИНСКОГО ОБЛАСТНОГО СОВЕТА ДЕПУТАТОВ</dc:title>
  <dc:creator>Бурмистрова</dc:creator>
  <cp:lastModifiedBy>Райсовет</cp:lastModifiedBy>
  <cp:revision>2</cp:revision>
  <cp:lastPrinted>2019-05-20T12:02:00Z</cp:lastPrinted>
  <dcterms:created xsi:type="dcterms:W3CDTF">2019-06-03T05:07:00Z</dcterms:created>
  <dcterms:modified xsi:type="dcterms:W3CDTF">2019-06-03T05:07:00Z</dcterms:modified>
</cp:coreProperties>
</file>