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35B" w:rsidRPr="00C31213" w:rsidRDefault="00CD7162" w:rsidP="00C5635B">
      <w:pPr>
        <w:shd w:val="clear" w:color="auto" w:fill="FFFFFF"/>
        <w:spacing w:after="0" w:line="240" w:lineRule="auto"/>
        <w:jc w:val="center"/>
        <w:rPr>
          <w:rFonts w:ascii="Times New Roman" w:eastAsia="Times New Roman" w:hAnsi="Times New Roman" w:cs="Times New Roman"/>
          <w:color w:val="000000" w:themeColor="text1"/>
          <w:sz w:val="30"/>
          <w:szCs w:val="30"/>
          <w:lang w:eastAsia="ru-RU"/>
        </w:rPr>
      </w:pPr>
      <w:r>
        <w:rPr>
          <w:rFonts w:ascii="Times New Roman" w:eastAsia="Times New Roman" w:hAnsi="Times New Roman" w:cs="Times New Roman"/>
          <w:color w:val="000000" w:themeColor="text1"/>
          <w:sz w:val="30"/>
          <w:szCs w:val="30"/>
          <w:lang w:eastAsia="ru-RU"/>
        </w:rPr>
        <w:t xml:space="preserve">Информационные материалы </w:t>
      </w:r>
      <w:r w:rsidR="00C5635B" w:rsidRPr="00C31213">
        <w:rPr>
          <w:rFonts w:ascii="Times New Roman" w:eastAsia="Times New Roman" w:hAnsi="Times New Roman" w:cs="Times New Roman"/>
          <w:color w:val="000000" w:themeColor="text1"/>
          <w:sz w:val="30"/>
          <w:szCs w:val="30"/>
          <w:lang w:eastAsia="ru-RU"/>
        </w:rPr>
        <w:t>к</w:t>
      </w:r>
      <w:r w:rsidR="008D747C">
        <w:rPr>
          <w:rFonts w:ascii="Times New Roman" w:eastAsia="Times New Roman" w:hAnsi="Times New Roman" w:cs="Times New Roman"/>
          <w:color w:val="000000" w:themeColor="text1"/>
          <w:sz w:val="30"/>
          <w:szCs w:val="30"/>
          <w:lang w:eastAsia="ru-RU"/>
        </w:rPr>
        <w:t>о</w:t>
      </w:r>
      <w:bookmarkStart w:id="0" w:name="_GoBack"/>
      <w:bookmarkEnd w:id="0"/>
      <w:r w:rsidR="00C5635B" w:rsidRPr="00C31213">
        <w:rPr>
          <w:rFonts w:ascii="Times New Roman" w:eastAsia="Times New Roman" w:hAnsi="Times New Roman" w:cs="Times New Roman"/>
          <w:color w:val="000000" w:themeColor="text1"/>
          <w:sz w:val="30"/>
          <w:szCs w:val="30"/>
          <w:lang w:eastAsia="ru-RU"/>
        </w:rPr>
        <w:t xml:space="preserve"> Всемирному дню охраны труда</w:t>
      </w:r>
    </w:p>
    <w:p w:rsidR="00C5635B" w:rsidRPr="00C31213" w:rsidRDefault="00C5635B" w:rsidP="00C5635B">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p>
    <w:p w:rsidR="00C5635B" w:rsidRPr="005358CD" w:rsidRDefault="00C5635B" w:rsidP="00C5635B">
      <w:pPr>
        <w:shd w:val="clear" w:color="auto" w:fill="FFFFFF"/>
        <w:spacing w:after="0" w:line="240" w:lineRule="auto"/>
        <w:ind w:firstLine="709"/>
        <w:jc w:val="both"/>
        <w:rPr>
          <w:rFonts w:ascii="Times New Roman" w:eastAsia="Times New Roman" w:hAnsi="Times New Roman" w:cs="Times New Roman"/>
          <w:color w:val="000000" w:themeColor="text1"/>
          <w:sz w:val="30"/>
          <w:szCs w:val="30"/>
          <w:lang w:eastAsia="ru-RU"/>
        </w:rPr>
      </w:pPr>
      <w:r w:rsidRPr="005358CD">
        <w:rPr>
          <w:rFonts w:ascii="Times New Roman" w:eastAsia="Times New Roman" w:hAnsi="Times New Roman" w:cs="Times New Roman"/>
          <w:color w:val="000000" w:themeColor="text1"/>
          <w:sz w:val="30"/>
          <w:szCs w:val="30"/>
          <w:lang w:eastAsia="ru-RU"/>
        </w:rPr>
        <w:t>Международная организация труда (МОТ) отмечает 28 апреля Всемирный день охраны труда в целях содействия предотвращению несчастных случаев и заболеваний на рабочих местах во всем мире. Эта информационно-разъяснительная кампания призвана привлечь внимание общественности к проблемам в области охраны труда и к росту числа травм, заболеваний и смертельных случаев, связанных с трудовой деятельностью. Во всех регионах мира правительства, профсоюзные организации, организации работодателей и специалисты-практики в области охраны труда организуют мероприятия к Всемирному дню.</w:t>
      </w:r>
    </w:p>
    <w:p w:rsidR="00C5635B" w:rsidRDefault="00C5635B" w:rsidP="00C5635B">
      <w:pPr>
        <w:spacing w:after="0" w:line="240" w:lineRule="auto"/>
        <w:ind w:firstLine="709"/>
        <w:jc w:val="both"/>
        <w:rPr>
          <w:rFonts w:ascii="Times New Roman" w:eastAsia="Times New Roman" w:hAnsi="Times New Roman" w:cs="Times New Roman"/>
          <w:b/>
          <w:bCs/>
          <w:color w:val="000000" w:themeColor="text1"/>
          <w:sz w:val="30"/>
          <w:szCs w:val="30"/>
          <w:shd w:val="clear" w:color="auto" w:fill="FFFFFF"/>
          <w:lang w:eastAsia="ru-RU"/>
        </w:rPr>
      </w:pPr>
      <w:r w:rsidRPr="00C31213">
        <w:rPr>
          <w:rFonts w:ascii="Times New Roman" w:eastAsia="Times New Roman" w:hAnsi="Times New Roman" w:cs="Times New Roman"/>
          <w:color w:val="000000" w:themeColor="text1"/>
          <w:sz w:val="30"/>
          <w:szCs w:val="30"/>
          <w:shd w:val="clear" w:color="auto" w:fill="FFFFFF"/>
          <w:lang w:eastAsia="ru-RU"/>
        </w:rPr>
        <w:t>Тема Всемирного дня в 2022 году</w:t>
      </w:r>
      <w:r w:rsidR="00193907" w:rsidRPr="00193907">
        <w:rPr>
          <w:rFonts w:ascii="Times New Roman" w:eastAsia="Times New Roman" w:hAnsi="Times New Roman" w:cs="Times New Roman"/>
          <w:color w:val="000000" w:themeColor="text1"/>
          <w:sz w:val="30"/>
          <w:szCs w:val="30"/>
          <w:shd w:val="clear" w:color="auto" w:fill="FFFFFF"/>
          <w:lang w:eastAsia="ru-RU"/>
        </w:rPr>
        <w:t xml:space="preserve"> </w:t>
      </w:r>
      <w:r w:rsidR="00193907">
        <w:rPr>
          <w:rFonts w:ascii="Times New Roman" w:eastAsia="Times New Roman" w:hAnsi="Times New Roman" w:cs="Times New Roman"/>
          <w:color w:val="000000" w:themeColor="text1"/>
          <w:sz w:val="30"/>
          <w:szCs w:val="30"/>
          <w:shd w:val="clear" w:color="auto" w:fill="FFFFFF"/>
          <w:lang w:eastAsia="ru-RU"/>
        </w:rPr>
        <w:t xml:space="preserve">– </w:t>
      </w:r>
      <w:r w:rsidR="00193907" w:rsidRPr="00567BC4">
        <w:rPr>
          <w:rFonts w:ascii="Times New Roman" w:eastAsia="Times New Roman" w:hAnsi="Times New Roman" w:cs="Times New Roman"/>
          <w:b/>
          <w:color w:val="000000" w:themeColor="text1"/>
          <w:sz w:val="30"/>
          <w:szCs w:val="30"/>
          <w:shd w:val="clear" w:color="auto" w:fill="FFFFFF"/>
          <w:lang w:eastAsia="ru-RU"/>
        </w:rPr>
        <w:t>Об</w:t>
      </w:r>
      <w:r w:rsidRPr="00C31213">
        <w:rPr>
          <w:rFonts w:ascii="Times New Roman" w:eastAsia="Times New Roman" w:hAnsi="Times New Roman" w:cs="Times New Roman"/>
          <w:b/>
          <w:bCs/>
          <w:color w:val="000000" w:themeColor="text1"/>
          <w:sz w:val="30"/>
          <w:szCs w:val="30"/>
          <w:shd w:val="clear" w:color="auto" w:fill="FFFFFF"/>
          <w:lang w:eastAsia="ru-RU"/>
        </w:rPr>
        <w:t>щими усилиями сформировать позитивную культуру охраны труда.</w:t>
      </w:r>
    </w:p>
    <w:p w:rsidR="00C5635B" w:rsidRPr="00C31213"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C31213">
        <w:rPr>
          <w:rFonts w:ascii="Times New Roman" w:eastAsia="Times New Roman" w:hAnsi="Times New Roman" w:cs="Times New Roman"/>
          <w:color w:val="000000" w:themeColor="text1"/>
          <w:sz w:val="30"/>
          <w:szCs w:val="30"/>
          <w:shd w:val="clear" w:color="auto" w:fill="FFFFFF"/>
          <w:lang w:eastAsia="ru-RU"/>
        </w:rPr>
        <w:t>Всемирный день охраны труда</w:t>
      </w:r>
      <w:r w:rsidRPr="00876D9D">
        <w:rPr>
          <w:rFonts w:ascii="Times New Roman" w:eastAsia="Times New Roman" w:hAnsi="Times New Roman" w:cs="Times New Roman"/>
          <w:color w:val="000000" w:themeColor="text1"/>
          <w:sz w:val="30"/>
          <w:szCs w:val="30"/>
          <w:shd w:val="clear" w:color="auto" w:fill="FFFFFF"/>
          <w:lang w:eastAsia="ru-RU"/>
        </w:rPr>
        <w:t xml:space="preserve"> </w:t>
      </w:r>
      <w:r w:rsidRPr="00C31213">
        <w:rPr>
          <w:rFonts w:ascii="Times New Roman" w:eastAsia="Times New Roman" w:hAnsi="Times New Roman" w:cs="Times New Roman"/>
          <w:color w:val="000000" w:themeColor="text1"/>
          <w:sz w:val="30"/>
          <w:szCs w:val="30"/>
          <w:shd w:val="clear" w:color="auto" w:fill="FFFFFF"/>
          <w:lang w:eastAsia="ru-RU"/>
        </w:rPr>
        <w:t>отмечается 28 апреля 2022 года, его главная тема – значение социального диалога и вовлеченности всех заинтересованных сторон для формирования позитивной культуры охраны труда.</w:t>
      </w:r>
    </w:p>
    <w:p w:rsidR="00C5635B" w:rsidRPr="00C31213"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Н</w:t>
      </w:r>
      <w:r w:rsidRPr="00C31213">
        <w:rPr>
          <w:rFonts w:ascii="Times New Roman" w:eastAsia="Times New Roman" w:hAnsi="Times New Roman" w:cs="Times New Roman"/>
          <w:color w:val="000000" w:themeColor="text1"/>
          <w:sz w:val="30"/>
          <w:szCs w:val="30"/>
          <w:shd w:val="clear" w:color="auto" w:fill="FFFFFF"/>
          <w:lang w:eastAsia="ru-RU"/>
        </w:rPr>
        <w:t>аличие надежной системы охраны труда, функционирующей при активном участии правительств, работодателей, работников, органов здравоохранения и всех заинтересованных сторон на национальном уровне и на уровне предприятий, играет важнейшую роль в сохранении нормальных условий труда и обеспечении безопасности и здоровья работников.</w:t>
      </w:r>
    </w:p>
    <w:p w:rsidR="00C5635B" w:rsidRPr="00C31213"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C31213">
        <w:rPr>
          <w:rFonts w:ascii="Times New Roman" w:eastAsia="Times New Roman" w:hAnsi="Times New Roman" w:cs="Times New Roman"/>
          <w:color w:val="000000" w:themeColor="text1"/>
          <w:sz w:val="30"/>
          <w:szCs w:val="30"/>
          <w:shd w:val="clear" w:color="auto" w:fill="FFFFFF"/>
          <w:lang w:eastAsia="ru-RU"/>
        </w:rPr>
        <w:t>Эффективный социальный диалог позволяет правительствам и социальным партнерам активно участвовать в процессе принятия решений в сфере охраны труда. Это имеет большое значение на всех этапах – от разработки и корректировки политики в области охраны труда с учетом существующих и вновь возникающих проблем до ее практического применения на рабочих местах. Социальный диалог не только способствует выработке более эффективной политики и стратегии в области охраны труда, но и вносит решающий вклад в укрепление ответственности и заинтересованности сторон, содействуя тем самым оперативной и более эффективной реализации принятых решений.</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A43D3C">
        <w:rPr>
          <w:rFonts w:ascii="Times New Roman" w:eastAsia="Times New Roman" w:hAnsi="Times New Roman" w:cs="Times New Roman"/>
          <w:color w:val="000000" w:themeColor="text1"/>
          <w:sz w:val="30"/>
          <w:szCs w:val="30"/>
          <w:shd w:val="clear" w:color="auto" w:fill="FFFFFF"/>
          <w:lang w:eastAsia="ru-RU"/>
        </w:rPr>
        <w:t xml:space="preserve">На рабочем месте </w:t>
      </w:r>
      <w:r>
        <w:rPr>
          <w:rFonts w:ascii="Times New Roman" w:eastAsia="Times New Roman" w:hAnsi="Times New Roman" w:cs="Times New Roman"/>
          <w:color w:val="000000" w:themeColor="text1"/>
          <w:sz w:val="30"/>
          <w:szCs w:val="30"/>
          <w:shd w:val="clear" w:color="auto" w:fill="FFFFFF"/>
          <w:lang w:eastAsia="ru-RU"/>
        </w:rPr>
        <w:t>высокая</w:t>
      </w:r>
      <w:r w:rsidRPr="00A43D3C">
        <w:rPr>
          <w:rFonts w:ascii="Times New Roman" w:eastAsia="Times New Roman" w:hAnsi="Times New Roman" w:cs="Times New Roman"/>
          <w:color w:val="000000" w:themeColor="text1"/>
          <w:sz w:val="30"/>
          <w:szCs w:val="30"/>
          <w:shd w:val="clear" w:color="auto" w:fill="FFFFFF"/>
          <w:lang w:eastAsia="ru-RU"/>
        </w:rPr>
        <w:t xml:space="preserve"> культура охраны труда – это культура, в которой право на безопасную и здоровую рабочую среду ценится и поощряется как р</w:t>
      </w:r>
      <w:r>
        <w:rPr>
          <w:rFonts w:ascii="Times New Roman" w:eastAsia="Times New Roman" w:hAnsi="Times New Roman" w:cs="Times New Roman"/>
          <w:color w:val="000000" w:themeColor="text1"/>
          <w:sz w:val="30"/>
          <w:szCs w:val="30"/>
          <w:shd w:val="clear" w:color="auto" w:fill="FFFFFF"/>
          <w:lang w:eastAsia="ru-RU"/>
        </w:rPr>
        <w:t xml:space="preserve">уководством, так и работниками. </w:t>
      </w:r>
      <w:r w:rsidRPr="00A43D3C">
        <w:rPr>
          <w:rFonts w:ascii="Times New Roman" w:eastAsia="Times New Roman" w:hAnsi="Times New Roman" w:cs="Times New Roman"/>
          <w:color w:val="000000" w:themeColor="text1"/>
          <w:sz w:val="30"/>
          <w:szCs w:val="30"/>
          <w:shd w:val="clear" w:color="auto" w:fill="FFFFFF"/>
          <w:lang w:eastAsia="ru-RU"/>
        </w:rPr>
        <w:t>Позитивная культура охраны труда строится посредством значимого участия всех сторон в постоянном повышени</w:t>
      </w:r>
      <w:r>
        <w:rPr>
          <w:rFonts w:ascii="Times New Roman" w:eastAsia="Times New Roman" w:hAnsi="Times New Roman" w:cs="Times New Roman"/>
          <w:color w:val="000000" w:themeColor="text1"/>
          <w:sz w:val="30"/>
          <w:szCs w:val="30"/>
          <w:shd w:val="clear" w:color="auto" w:fill="FFFFFF"/>
          <w:lang w:eastAsia="ru-RU"/>
        </w:rPr>
        <w:t xml:space="preserve">и безопасности и гигиены труда. </w:t>
      </w:r>
      <w:r w:rsidRPr="00A43D3C">
        <w:rPr>
          <w:rFonts w:ascii="Times New Roman" w:eastAsia="Times New Roman" w:hAnsi="Times New Roman" w:cs="Times New Roman"/>
          <w:color w:val="000000" w:themeColor="text1"/>
          <w:sz w:val="30"/>
          <w:szCs w:val="30"/>
          <w:shd w:val="clear" w:color="auto" w:fill="FFFFFF"/>
          <w:lang w:eastAsia="ru-RU"/>
        </w:rPr>
        <w:t xml:space="preserve">На рабочем месте с </w:t>
      </w:r>
      <w:r>
        <w:rPr>
          <w:rFonts w:ascii="Times New Roman" w:eastAsia="Times New Roman" w:hAnsi="Times New Roman" w:cs="Times New Roman"/>
          <w:color w:val="000000" w:themeColor="text1"/>
          <w:sz w:val="30"/>
          <w:szCs w:val="30"/>
          <w:shd w:val="clear" w:color="auto" w:fill="FFFFFF"/>
          <w:lang w:eastAsia="ru-RU"/>
        </w:rPr>
        <w:t>высокой</w:t>
      </w:r>
      <w:r w:rsidRPr="00A43D3C">
        <w:rPr>
          <w:rFonts w:ascii="Times New Roman" w:eastAsia="Times New Roman" w:hAnsi="Times New Roman" w:cs="Times New Roman"/>
          <w:color w:val="000000" w:themeColor="text1"/>
          <w:sz w:val="30"/>
          <w:szCs w:val="30"/>
          <w:shd w:val="clear" w:color="auto" w:fill="FFFFFF"/>
          <w:lang w:eastAsia="ru-RU"/>
        </w:rPr>
        <w:t xml:space="preserve"> культурой охраны труда работники чувствуют себя комфортно, сообщая о возможных рисках или опасностях в области охраны труда, а руководство активно сотрудничает с работниками для поиска подходящих, </w:t>
      </w:r>
      <w:r w:rsidRPr="00A43D3C">
        <w:rPr>
          <w:rFonts w:ascii="Times New Roman" w:eastAsia="Times New Roman" w:hAnsi="Times New Roman" w:cs="Times New Roman"/>
          <w:color w:val="000000" w:themeColor="text1"/>
          <w:sz w:val="30"/>
          <w:szCs w:val="30"/>
          <w:shd w:val="clear" w:color="auto" w:fill="FFFFFF"/>
          <w:lang w:eastAsia="ru-RU"/>
        </w:rPr>
        <w:lastRenderedPageBreak/>
        <w:t>эф</w:t>
      </w:r>
      <w:r>
        <w:rPr>
          <w:rFonts w:ascii="Times New Roman" w:eastAsia="Times New Roman" w:hAnsi="Times New Roman" w:cs="Times New Roman"/>
          <w:color w:val="000000" w:themeColor="text1"/>
          <w:sz w:val="30"/>
          <w:szCs w:val="30"/>
          <w:shd w:val="clear" w:color="auto" w:fill="FFFFFF"/>
          <w:lang w:eastAsia="ru-RU"/>
        </w:rPr>
        <w:t xml:space="preserve">фективных и устойчивых решений. </w:t>
      </w:r>
      <w:r w:rsidRPr="00A43D3C">
        <w:rPr>
          <w:rFonts w:ascii="Times New Roman" w:eastAsia="Times New Roman" w:hAnsi="Times New Roman" w:cs="Times New Roman"/>
          <w:color w:val="000000" w:themeColor="text1"/>
          <w:sz w:val="30"/>
          <w:szCs w:val="30"/>
          <w:shd w:val="clear" w:color="auto" w:fill="FFFFFF"/>
          <w:lang w:eastAsia="ru-RU"/>
        </w:rPr>
        <w:t>Это требует открытого общения и диалога, построенного на доверии и взаимном уважении</w:t>
      </w:r>
      <w:r>
        <w:rPr>
          <w:rFonts w:ascii="Times New Roman" w:eastAsia="Times New Roman" w:hAnsi="Times New Roman" w:cs="Times New Roman"/>
          <w:color w:val="000000" w:themeColor="text1"/>
          <w:sz w:val="30"/>
          <w:szCs w:val="30"/>
          <w:shd w:val="clear" w:color="auto" w:fill="FFFFFF"/>
          <w:lang w:eastAsia="ru-RU"/>
        </w:rPr>
        <w:t>.</w:t>
      </w:r>
    </w:p>
    <w:p w:rsidR="00C5635B" w:rsidRPr="00771FBE"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В целом сегодня во всем мире вопрос безопасности на производстве воспринимается как одна из важнейших тем сферы труда. Основной тезис</w:t>
      </w:r>
      <w:r w:rsidR="00FE1C7E">
        <w:rPr>
          <w:rFonts w:ascii="Times New Roman" w:eastAsia="Times New Roman" w:hAnsi="Times New Roman" w:cs="Times New Roman"/>
          <w:color w:val="000000" w:themeColor="text1"/>
          <w:sz w:val="30"/>
          <w:szCs w:val="30"/>
          <w:shd w:val="clear" w:color="auto" w:fill="FFFFFF"/>
          <w:lang w:eastAsia="ru-RU"/>
        </w:rPr>
        <w:t> </w:t>
      </w:r>
      <w:r w:rsidRPr="00771FBE">
        <w:rPr>
          <w:rFonts w:ascii="Times New Roman" w:eastAsia="Times New Roman" w:hAnsi="Times New Roman" w:cs="Times New Roman"/>
          <w:color w:val="000000" w:themeColor="text1"/>
          <w:sz w:val="30"/>
          <w:szCs w:val="30"/>
          <w:shd w:val="clear" w:color="auto" w:fill="FFFFFF"/>
          <w:lang w:eastAsia="ru-RU"/>
        </w:rPr>
        <w:t xml:space="preserve">– достойный труд должен быть безопасным. </w:t>
      </w:r>
    </w:p>
    <w:p w:rsidR="00C5635B" w:rsidRDefault="00C5635B" w:rsidP="000D5B25">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 xml:space="preserve">Однако, к сожалению, травматизм на производстве пока еще повседневность практически для всех стран. </w:t>
      </w:r>
      <w:r w:rsidRPr="00A43D3C">
        <w:rPr>
          <w:rFonts w:ascii="Times New Roman" w:eastAsia="Times New Roman" w:hAnsi="Times New Roman" w:cs="Times New Roman"/>
          <w:color w:val="000000" w:themeColor="text1"/>
          <w:sz w:val="30"/>
          <w:szCs w:val="30"/>
          <w:shd w:val="clear" w:color="auto" w:fill="FFFFFF"/>
          <w:lang w:eastAsia="ru-RU"/>
        </w:rPr>
        <w:t>Поскольку мы продолжаем сталкива</w:t>
      </w:r>
      <w:r>
        <w:rPr>
          <w:rFonts w:ascii="Times New Roman" w:eastAsia="Times New Roman" w:hAnsi="Times New Roman" w:cs="Times New Roman"/>
          <w:color w:val="000000" w:themeColor="text1"/>
          <w:sz w:val="30"/>
          <w:szCs w:val="30"/>
          <w:shd w:val="clear" w:color="auto" w:fill="FFFFFF"/>
          <w:lang w:eastAsia="ru-RU"/>
        </w:rPr>
        <w:t>ть</w:t>
      </w:r>
      <w:r w:rsidRPr="00A43D3C">
        <w:rPr>
          <w:rFonts w:ascii="Times New Roman" w:eastAsia="Times New Roman" w:hAnsi="Times New Roman" w:cs="Times New Roman"/>
          <w:color w:val="000000" w:themeColor="text1"/>
          <w:sz w:val="30"/>
          <w:szCs w:val="30"/>
          <w:shd w:val="clear" w:color="auto" w:fill="FFFFFF"/>
          <w:lang w:eastAsia="ru-RU"/>
        </w:rPr>
        <w:t xml:space="preserve">ся с постоянными рисками в области охраны труда, мы должны продолжать двигаться к созданию </w:t>
      </w:r>
      <w:r>
        <w:rPr>
          <w:rFonts w:ascii="Times New Roman" w:eastAsia="Times New Roman" w:hAnsi="Times New Roman" w:cs="Times New Roman"/>
          <w:color w:val="000000" w:themeColor="text1"/>
          <w:sz w:val="30"/>
          <w:szCs w:val="30"/>
          <w:shd w:val="clear" w:color="auto" w:fill="FFFFFF"/>
          <w:lang w:eastAsia="ru-RU"/>
        </w:rPr>
        <w:t xml:space="preserve">высокой </w:t>
      </w:r>
      <w:r w:rsidRPr="00A43D3C">
        <w:rPr>
          <w:rFonts w:ascii="Times New Roman" w:eastAsia="Times New Roman" w:hAnsi="Times New Roman" w:cs="Times New Roman"/>
          <w:color w:val="000000" w:themeColor="text1"/>
          <w:sz w:val="30"/>
          <w:szCs w:val="30"/>
          <w:shd w:val="clear" w:color="auto" w:fill="FFFFFF"/>
          <w:lang w:eastAsia="ru-RU"/>
        </w:rPr>
        <w:t>культуры безопасности и здоровья на всех уровнях.</w:t>
      </w:r>
    </w:p>
    <w:p w:rsidR="00C5635B" w:rsidRPr="00603C91"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bCs/>
          <w:color w:val="000000" w:themeColor="text1"/>
          <w:sz w:val="30"/>
          <w:szCs w:val="30"/>
          <w:shd w:val="clear" w:color="auto" w:fill="FFFFFF"/>
          <w:lang w:eastAsia="ru-RU"/>
        </w:rPr>
        <w:t>К основополагающим правам граждан,</w:t>
      </w:r>
      <w:r w:rsidRPr="00603C91">
        <w:rPr>
          <w:rFonts w:ascii="Times New Roman" w:eastAsia="Times New Roman" w:hAnsi="Times New Roman" w:cs="Times New Roman"/>
          <w:b/>
          <w:bCs/>
          <w:color w:val="000000" w:themeColor="text1"/>
          <w:sz w:val="30"/>
          <w:szCs w:val="30"/>
          <w:shd w:val="clear" w:color="auto" w:fill="FFFFFF"/>
          <w:lang w:eastAsia="ru-RU"/>
        </w:rPr>
        <w:t xml:space="preserve"> </w:t>
      </w:r>
      <w:r w:rsidRPr="00603C91">
        <w:rPr>
          <w:rFonts w:ascii="Times New Roman" w:eastAsia="Times New Roman" w:hAnsi="Times New Roman" w:cs="Times New Roman"/>
          <w:bCs/>
          <w:color w:val="000000" w:themeColor="text1"/>
          <w:sz w:val="30"/>
          <w:szCs w:val="30"/>
          <w:shd w:val="clear" w:color="auto" w:fill="FFFFFF"/>
          <w:lang w:eastAsia="ru-RU"/>
        </w:rPr>
        <w:t>гарантированным Конституцией Республики Беларусь,</w:t>
      </w:r>
      <w:r w:rsidRPr="00603C91">
        <w:rPr>
          <w:rFonts w:ascii="Times New Roman" w:eastAsia="Times New Roman" w:hAnsi="Times New Roman" w:cs="Times New Roman"/>
          <w:b/>
          <w:bCs/>
          <w:color w:val="000000" w:themeColor="text1"/>
          <w:sz w:val="30"/>
          <w:szCs w:val="30"/>
          <w:shd w:val="clear" w:color="auto" w:fill="FFFFFF"/>
          <w:lang w:eastAsia="ru-RU"/>
        </w:rPr>
        <w:t xml:space="preserve"> </w:t>
      </w:r>
      <w:r w:rsidRPr="00603C91">
        <w:rPr>
          <w:rFonts w:ascii="Times New Roman" w:eastAsia="Times New Roman" w:hAnsi="Times New Roman" w:cs="Times New Roman"/>
          <w:bCs/>
          <w:color w:val="000000" w:themeColor="text1"/>
          <w:sz w:val="30"/>
          <w:szCs w:val="30"/>
          <w:shd w:val="clear" w:color="auto" w:fill="FFFFFF"/>
          <w:lang w:eastAsia="ru-RU"/>
        </w:rPr>
        <w:t xml:space="preserve">относятся </w:t>
      </w:r>
      <w:r w:rsidRPr="00603C91">
        <w:rPr>
          <w:rFonts w:ascii="Times New Roman" w:eastAsia="Times New Roman" w:hAnsi="Times New Roman" w:cs="Times New Roman"/>
          <w:color w:val="000000" w:themeColor="text1"/>
          <w:sz w:val="30"/>
          <w:szCs w:val="30"/>
          <w:shd w:val="clear" w:color="auto" w:fill="FFFFFF"/>
          <w:lang w:eastAsia="ru-RU"/>
        </w:rPr>
        <w:t>право на труд, справедливое вознаграждение за него, а также на здоровые и безопасные условия труда.</w:t>
      </w:r>
    </w:p>
    <w:p w:rsidR="00C5635B" w:rsidRPr="00603C91"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t xml:space="preserve">В целях реализации данных прав в республике сформирована соответствующая законодательная база, регламентирующая права и обязанности, как нанимателей (работодателей), так и работников (работающих). Ее основу образуют Трудовой кодекс Республики Беларусь, Закон Республики Беларусь «Об охране труда», акты Главы государства, регулирующие трудовые и связанные с ними отношения, а также принятые в их развитие нормативные правовые акты.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Законом Республики Беларусь «Об охране труда» определены основные направления государственной политики в области охраны труда.</w:t>
      </w:r>
    </w:p>
    <w:p w:rsidR="00C5635B"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082A98">
        <w:rPr>
          <w:rFonts w:ascii="Times New Roman" w:eastAsia="Times New Roman" w:hAnsi="Times New Roman" w:cs="Times New Roman"/>
          <w:color w:val="000000" w:themeColor="text1"/>
          <w:sz w:val="30"/>
          <w:szCs w:val="30"/>
          <w:shd w:val="clear" w:color="auto" w:fill="FFFFFF"/>
          <w:lang w:eastAsia="ru-RU"/>
        </w:rPr>
        <w:t>Взаимодействие республиканских органов государственного управления, профессиональных союзов и работодателей является одним их основных направлений государственной политики в области охраны труда. Такое взаимодействие осуществляется, в первую очередь, в рамках реализации Генерального соглашения между Правительством Республики Беларусь, республиканскими объединениями нанимателей и профсоюзов. 19 декабря 2018 г. было заключено Генеральное соглашение между Правительством Республики Беларусь и республиканскими объединениями нанимателей и профсоюзов на 2019 - 2021 годы (</w:t>
      </w:r>
      <w:r w:rsidR="007D5F5E">
        <w:rPr>
          <w:rFonts w:ascii="Times New Roman" w:eastAsia="Times New Roman" w:hAnsi="Times New Roman" w:cs="Times New Roman"/>
          <w:color w:val="000000" w:themeColor="text1"/>
          <w:sz w:val="30"/>
          <w:szCs w:val="30"/>
          <w:shd w:val="clear" w:color="auto" w:fill="FFFFFF"/>
          <w:lang w:eastAsia="ru-RU"/>
        </w:rPr>
        <w:t>далее – Генеральное с</w:t>
      </w:r>
      <w:r w:rsidRPr="00082A98">
        <w:rPr>
          <w:rFonts w:ascii="Times New Roman" w:eastAsia="Times New Roman" w:hAnsi="Times New Roman" w:cs="Times New Roman"/>
          <w:color w:val="000000" w:themeColor="text1"/>
          <w:sz w:val="30"/>
          <w:szCs w:val="30"/>
          <w:shd w:val="clear" w:color="auto" w:fill="FFFFFF"/>
          <w:lang w:eastAsia="ru-RU"/>
        </w:rPr>
        <w:t>оглашение)</w:t>
      </w:r>
      <w:r w:rsidR="007D5F5E">
        <w:rPr>
          <w:rFonts w:ascii="Times New Roman" w:eastAsia="Times New Roman" w:hAnsi="Times New Roman" w:cs="Times New Roman"/>
          <w:color w:val="000000" w:themeColor="text1"/>
          <w:sz w:val="30"/>
          <w:szCs w:val="30"/>
          <w:shd w:val="clear" w:color="auto" w:fill="FFFFFF"/>
          <w:lang w:eastAsia="ru-RU"/>
        </w:rPr>
        <w:t>, срок действия которого продлен на 2022-2024 годы</w:t>
      </w:r>
      <w:r>
        <w:rPr>
          <w:rFonts w:ascii="Times New Roman" w:eastAsia="Times New Roman" w:hAnsi="Times New Roman" w:cs="Times New Roman"/>
          <w:color w:val="000000" w:themeColor="text1"/>
          <w:sz w:val="30"/>
          <w:szCs w:val="30"/>
          <w:shd w:val="clear" w:color="auto" w:fill="FFFFFF"/>
          <w:lang w:eastAsia="ru-RU"/>
        </w:rPr>
        <w:t>.</w:t>
      </w:r>
    </w:p>
    <w:p w:rsidR="007D5F5E" w:rsidRPr="00CC0556" w:rsidRDefault="007D5F5E"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В</w:t>
      </w:r>
      <w:r w:rsidRPr="001D72F5">
        <w:rPr>
          <w:rFonts w:ascii="Times New Roman" w:eastAsia="Times New Roman" w:hAnsi="Times New Roman" w:cs="Times New Roman"/>
          <w:color w:val="000000" w:themeColor="text1"/>
          <w:sz w:val="30"/>
          <w:szCs w:val="30"/>
          <w:shd w:val="clear" w:color="auto" w:fill="FFFFFF"/>
          <w:lang w:eastAsia="ru-RU"/>
        </w:rPr>
        <w:t xml:space="preserve">ыполнение </w:t>
      </w:r>
      <w:r>
        <w:rPr>
          <w:rFonts w:ascii="Times New Roman" w:eastAsia="Times New Roman" w:hAnsi="Times New Roman" w:cs="Times New Roman"/>
          <w:color w:val="000000" w:themeColor="text1"/>
          <w:sz w:val="30"/>
          <w:szCs w:val="30"/>
          <w:shd w:val="clear" w:color="auto" w:fill="FFFFFF"/>
          <w:lang w:eastAsia="ru-RU"/>
        </w:rPr>
        <w:t>Генерального соглашения</w:t>
      </w:r>
      <w:r w:rsidRPr="001D72F5">
        <w:rPr>
          <w:rFonts w:ascii="Times New Roman" w:eastAsia="Times New Roman" w:hAnsi="Times New Roman" w:cs="Times New Roman"/>
          <w:color w:val="000000" w:themeColor="text1"/>
          <w:sz w:val="30"/>
          <w:szCs w:val="30"/>
          <w:shd w:val="clear" w:color="auto" w:fill="FFFFFF"/>
          <w:lang w:eastAsia="ru-RU"/>
        </w:rPr>
        <w:t xml:space="preserve"> регулярно рассматривается на заседаниях Национального совета по трудовым и социальным вопросам</w:t>
      </w:r>
      <w:r>
        <w:rPr>
          <w:rFonts w:ascii="Times New Roman" w:eastAsia="Times New Roman" w:hAnsi="Times New Roman" w:cs="Times New Roman"/>
          <w:color w:val="000000" w:themeColor="text1"/>
          <w:sz w:val="30"/>
          <w:szCs w:val="30"/>
          <w:shd w:val="clear" w:color="auto" w:fill="FFFFFF"/>
          <w:lang w:eastAsia="ru-RU"/>
        </w:rPr>
        <w:t>.</w:t>
      </w:r>
    </w:p>
    <w:p w:rsidR="00C5635B" w:rsidRPr="00082A98" w:rsidRDefault="007D5F5E"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В целях выполнения Генерального с</w:t>
      </w:r>
      <w:r w:rsidR="00C5635B" w:rsidRPr="00082A98">
        <w:rPr>
          <w:rFonts w:ascii="Times New Roman" w:eastAsia="Times New Roman" w:hAnsi="Times New Roman" w:cs="Times New Roman"/>
          <w:color w:val="000000" w:themeColor="text1"/>
          <w:sz w:val="30"/>
          <w:szCs w:val="30"/>
          <w:shd w:val="clear" w:color="auto" w:fill="FFFFFF"/>
          <w:lang w:eastAsia="ru-RU"/>
        </w:rPr>
        <w:t>оглашени</w:t>
      </w:r>
      <w:r>
        <w:rPr>
          <w:rFonts w:ascii="Times New Roman" w:eastAsia="Times New Roman" w:hAnsi="Times New Roman" w:cs="Times New Roman"/>
          <w:color w:val="000000" w:themeColor="text1"/>
          <w:sz w:val="30"/>
          <w:szCs w:val="30"/>
          <w:shd w:val="clear" w:color="auto" w:fill="FFFFFF"/>
          <w:lang w:eastAsia="ru-RU"/>
        </w:rPr>
        <w:t>я</w:t>
      </w:r>
      <w:r w:rsidR="00C5635B" w:rsidRPr="00082A98">
        <w:rPr>
          <w:rFonts w:ascii="Times New Roman" w:eastAsia="Times New Roman" w:hAnsi="Times New Roman" w:cs="Times New Roman"/>
          <w:color w:val="000000" w:themeColor="text1"/>
          <w:sz w:val="30"/>
          <w:szCs w:val="30"/>
          <w:shd w:val="clear" w:color="auto" w:fill="FFFFFF"/>
          <w:lang w:eastAsia="ru-RU"/>
        </w:rPr>
        <w:t xml:space="preserve"> проекты нормативных правовых актов, регулирующих вопросы условий и охраны труда работников, направляются в Федерацию профсоюзов Беларуси для рассмотрения и внесения предложений. Представители профсоюзов привлекались к подготовке и доработке законопроекта «О внесении изменений и дополнений в Закон Республики Беларусь «Об охране труда».</w:t>
      </w:r>
    </w:p>
    <w:p w:rsidR="00C5635B" w:rsidRPr="001D72F5"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lastRenderedPageBreak/>
        <w:t>В Республике Беларусь выстроена четкая система коллективно-договорного регулирования трудовых отношений.</w:t>
      </w:r>
    </w:p>
    <w:p w:rsidR="00C5635B" w:rsidRPr="001D72F5"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На основе Генерального соглашения заключаются отраслевые (тарифные) и местные (территориальные) соглашения, оговаривающие темпы экономического развития, социальные гарантии работникам отдельных отраслей и регионов. В эти соглашения, как правило, закладываются еще более высокие гарантии для работников. На уровне предприятий заключаются коллективные договоры между первичной профсоюзной организацией и нанимателем.</w:t>
      </w:r>
    </w:p>
    <w:p w:rsidR="00C5635B" w:rsidRPr="001D72F5"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Значение коллективных договоров с каждым годом возрастает, так как именно благодаря этой форме взаимодействия профсоюзов и нанимателей решаются многие вопросы защиты трудовых прав и социально-экономических интересов работников.</w:t>
      </w:r>
    </w:p>
    <w:p w:rsidR="00C5635B" w:rsidRDefault="00C5635B" w:rsidP="000D5B25">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По состоянию на 1 января 2021 г. в отраслях экономики республики заключено 17,1 тыс. коллективных договоров (в том числе в 202</w:t>
      </w:r>
      <w:r>
        <w:rPr>
          <w:rFonts w:ascii="Times New Roman" w:eastAsia="Times New Roman" w:hAnsi="Times New Roman" w:cs="Times New Roman"/>
          <w:color w:val="000000" w:themeColor="text1"/>
          <w:sz w:val="30"/>
          <w:szCs w:val="30"/>
          <w:shd w:val="clear" w:color="auto" w:fill="FFFFFF"/>
          <w:lang w:eastAsia="ru-RU"/>
        </w:rPr>
        <w:t>1</w:t>
      </w:r>
      <w:r w:rsidRPr="001D72F5">
        <w:rPr>
          <w:rFonts w:ascii="Times New Roman" w:eastAsia="Times New Roman" w:hAnsi="Times New Roman" w:cs="Times New Roman"/>
          <w:color w:val="000000" w:themeColor="text1"/>
          <w:sz w:val="30"/>
          <w:szCs w:val="30"/>
          <w:shd w:val="clear" w:color="auto" w:fill="FFFFFF"/>
          <w:lang w:eastAsia="ru-RU"/>
        </w:rPr>
        <w:t xml:space="preserve"> году заключены впервые 399 коллективных договоров), действие которых распространяется на 18,5 тыс. организаций.</w:t>
      </w:r>
    </w:p>
    <w:p w:rsidR="00C5635B" w:rsidRDefault="00C5635B" w:rsidP="00C5635B">
      <w:pPr>
        <w:spacing w:after="0" w:line="240" w:lineRule="auto"/>
        <w:ind w:firstLine="708"/>
        <w:jc w:val="both"/>
        <w:rPr>
          <w:rFonts w:ascii="Times New Roman" w:eastAsia="Times New Roman" w:hAnsi="Times New Roman" w:cs="Times New Roman"/>
          <w:color w:val="000000" w:themeColor="text1"/>
          <w:sz w:val="30"/>
          <w:szCs w:val="30"/>
          <w:shd w:val="clear" w:color="auto" w:fill="FFFFFF"/>
          <w:lang w:eastAsia="ru-RU"/>
        </w:rPr>
      </w:pPr>
      <w:r w:rsidRPr="001D72F5">
        <w:rPr>
          <w:rFonts w:ascii="Times New Roman" w:eastAsia="Times New Roman" w:hAnsi="Times New Roman" w:cs="Times New Roman"/>
          <w:color w:val="000000" w:themeColor="text1"/>
          <w:sz w:val="30"/>
          <w:szCs w:val="30"/>
          <w:shd w:val="clear" w:color="auto" w:fill="FFFFFF"/>
          <w:lang w:eastAsia="ru-RU"/>
        </w:rPr>
        <w:t>Генеральное соглашение определ</w:t>
      </w:r>
      <w:r>
        <w:rPr>
          <w:rFonts w:ascii="Times New Roman" w:eastAsia="Times New Roman" w:hAnsi="Times New Roman" w:cs="Times New Roman"/>
          <w:color w:val="000000" w:themeColor="text1"/>
          <w:sz w:val="30"/>
          <w:szCs w:val="30"/>
          <w:shd w:val="clear" w:color="auto" w:fill="FFFFFF"/>
          <w:lang w:eastAsia="ru-RU"/>
        </w:rPr>
        <w:t>ило</w:t>
      </w:r>
      <w:r w:rsidRPr="001D72F5">
        <w:rPr>
          <w:rFonts w:ascii="Times New Roman" w:eastAsia="Times New Roman" w:hAnsi="Times New Roman" w:cs="Times New Roman"/>
          <w:color w:val="000000" w:themeColor="text1"/>
          <w:sz w:val="30"/>
          <w:szCs w:val="30"/>
          <w:shd w:val="clear" w:color="auto" w:fill="FFFFFF"/>
          <w:lang w:eastAsia="ru-RU"/>
        </w:rPr>
        <w:t xml:space="preserve"> согласованные позиции Сторон по основным направлениям регулирования социально-трудовых отношений в ходе проведения социально-экономической политики и совместные действия по его реализации</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t xml:space="preserve">Работа по охране труда, профилактике производственного травматизма дает результат, когда проводится на системной основе. </w:t>
      </w:r>
      <w:r>
        <w:rPr>
          <w:rFonts w:ascii="Times New Roman" w:eastAsia="Times New Roman" w:hAnsi="Times New Roman" w:cs="Times New Roman"/>
          <w:color w:val="000000" w:themeColor="text1"/>
          <w:sz w:val="30"/>
          <w:szCs w:val="30"/>
          <w:shd w:val="clear" w:color="auto" w:fill="FFFFFF"/>
          <w:lang w:eastAsia="ru-RU"/>
        </w:rPr>
        <w:t xml:space="preserve">Стороны </w:t>
      </w:r>
      <w:r w:rsidR="007D5F5E">
        <w:rPr>
          <w:rFonts w:ascii="Times New Roman" w:eastAsia="Times New Roman" w:hAnsi="Times New Roman" w:cs="Times New Roman"/>
          <w:color w:val="000000" w:themeColor="text1"/>
          <w:sz w:val="30"/>
          <w:szCs w:val="30"/>
          <w:shd w:val="clear" w:color="auto" w:fill="FFFFFF"/>
          <w:lang w:eastAsia="ru-RU"/>
        </w:rPr>
        <w:t>Генерального с</w:t>
      </w:r>
      <w:r>
        <w:rPr>
          <w:rFonts w:ascii="Times New Roman" w:eastAsia="Times New Roman" w:hAnsi="Times New Roman" w:cs="Times New Roman"/>
          <w:color w:val="000000" w:themeColor="text1"/>
          <w:sz w:val="30"/>
          <w:szCs w:val="30"/>
          <w:shd w:val="clear" w:color="auto" w:fill="FFFFFF"/>
          <w:lang w:eastAsia="ru-RU"/>
        </w:rPr>
        <w:t xml:space="preserve">оглашения договорились </w:t>
      </w:r>
      <w:r w:rsidRPr="00B3744F">
        <w:rPr>
          <w:rFonts w:ascii="Times New Roman" w:eastAsia="Times New Roman" w:hAnsi="Times New Roman" w:cs="Times New Roman"/>
          <w:color w:val="000000" w:themeColor="text1"/>
          <w:sz w:val="30"/>
          <w:szCs w:val="30"/>
          <w:shd w:val="clear" w:color="auto" w:fill="FFFFFF"/>
          <w:lang w:eastAsia="ru-RU"/>
        </w:rPr>
        <w:t>способствовать внедрению и совершенствованию созданных в организациях систем управления охраной труда, обеспечивающих идентификацию опасностей, оценку</w:t>
      </w:r>
      <w:r w:rsidRPr="00B3744F">
        <w:rPr>
          <w:rFonts w:ascii="Times New Roman" w:eastAsia="Times New Roman" w:hAnsi="Times New Roman" w:cs="Times New Roman"/>
          <w:i/>
          <w:color w:val="000000" w:themeColor="text1"/>
          <w:sz w:val="30"/>
          <w:szCs w:val="30"/>
          <w:shd w:val="clear" w:color="auto" w:fill="FFFFFF"/>
          <w:lang w:eastAsia="ru-RU"/>
        </w:rPr>
        <w:t xml:space="preserve"> </w:t>
      </w:r>
      <w:r w:rsidRPr="00B3744F">
        <w:rPr>
          <w:rFonts w:ascii="Times New Roman" w:eastAsia="Times New Roman" w:hAnsi="Times New Roman" w:cs="Times New Roman"/>
          <w:color w:val="000000" w:themeColor="text1"/>
          <w:sz w:val="30"/>
          <w:szCs w:val="30"/>
          <w:shd w:val="clear" w:color="auto" w:fill="FFFFFF"/>
          <w:lang w:eastAsia="ru-RU"/>
        </w:rPr>
        <w:t>профессиональных рисков, определение мер управления профессиональными рисками и анализ их результативности, разработке и реализации мероприятий по у</w:t>
      </w:r>
      <w:r>
        <w:rPr>
          <w:rFonts w:ascii="Times New Roman" w:eastAsia="Times New Roman" w:hAnsi="Times New Roman" w:cs="Times New Roman"/>
          <w:color w:val="000000" w:themeColor="text1"/>
          <w:sz w:val="30"/>
          <w:szCs w:val="30"/>
          <w:shd w:val="clear" w:color="auto" w:fill="FFFFFF"/>
          <w:lang w:eastAsia="ru-RU"/>
        </w:rPr>
        <w:t xml:space="preserve">лучшению условий и охраны труда.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Создана соответствующая законодательная база. Для оказания помощи нанимателям Министерством труда и социальной защиты утверждены рекомендации по разработке систем управления охраной труда в организациях и на территориальном уровне.</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Кроме того, при разработке систем управления охраной труда можно руководствоваться государственным стандартом </w:t>
      </w:r>
      <w:r w:rsidRPr="0043154A">
        <w:rPr>
          <w:rFonts w:ascii="Times New Roman" w:eastAsia="Times New Roman" w:hAnsi="Times New Roman" w:cs="Times New Roman"/>
          <w:bCs/>
          <w:color w:val="000000" w:themeColor="text1"/>
          <w:sz w:val="30"/>
          <w:szCs w:val="30"/>
          <w:shd w:val="clear" w:color="auto" w:fill="FFFFFF"/>
          <w:lang w:eastAsia="ru-RU"/>
        </w:rPr>
        <w:t>СТБ ISO 45001-2020</w:t>
      </w:r>
      <w:r>
        <w:rPr>
          <w:rFonts w:ascii="Times New Roman" w:eastAsia="Times New Roman" w:hAnsi="Times New Roman" w:cs="Times New Roman"/>
          <w:color w:val="000000" w:themeColor="text1"/>
          <w:sz w:val="30"/>
          <w:szCs w:val="30"/>
          <w:shd w:val="clear" w:color="auto" w:fill="FFFFFF"/>
          <w:lang w:eastAsia="ru-RU"/>
        </w:rPr>
        <w:t xml:space="preserve"> или межгосударственным стандартом </w:t>
      </w:r>
      <w:r w:rsidRPr="007B2BCA">
        <w:rPr>
          <w:rFonts w:ascii="Times New Roman" w:eastAsia="Times New Roman" w:hAnsi="Times New Roman" w:cs="Times New Roman"/>
          <w:color w:val="000000" w:themeColor="text1"/>
          <w:sz w:val="30"/>
          <w:szCs w:val="30"/>
          <w:shd w:val="clear" w:color="auto" w:fill="FFFFFF"/>
          <w:lang w:eastAsia="ru-RU"/>
        </w:rPr>
        <w:t>ГОСТ 12.0.230.</w:t>
      </w:r>
      <w:r>
        <w:rPr>
          <w:rFonts w:ascii="Times New Roman" w:eastAsia="Times New Roman" w:hAnsi="Times New Roman" w:cs="Times New Roman"/>
          <w:color w:val="000000" w:themeColor="text1"/>
          <w:sz w:val="30"/>
          <w:szCs w:val="30"/>
          <w:shd w:val="clear" w:color="auto" w:fill="FFFFFF"/>
          <w:lang w:eastAsia="ru-RU"/>
        </w:rPr>
        <w:t>1</w:t>
      </w:r>
      <w:r w:rsidRPr="007B2BCA">
        <w:rPr>
          <w:rFonts w:ascii="Times New Roman" w:eastAsia="Times New Roman" w:hAnsi="Times New Roman" w:cs="Times New Roman"/>
          <w:color w:val="000000" w:themeColor="text1"/>
          <w:sz w:val="30"/>
          <w:szCs w:val="30"/>
          <w:shd w:val="clear" w:color="auto" w:fill="FFFFFF"/>
          <w:lang w:eastAsia="ru-RU"/>
        </w:rPr>
        <w:t>-2015</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В</w:t>
      </w:r>
      <w:r w:rsidRPr="00092D65">
        <w:rPr>
          <w:rFonts w:ascii="Times New Roman" w:eastAsia="Times New Roman" w:hAnsi="Times New Roman" w:cs="Times New Roman"/>
          <w:color w:val="000000" w:themeColor="text1"/>
          <w:sz w:val="30"/>
          <w:szCs w:val="30"/>
          <w:shd w:val="clear" w:color="auto" w:fill="FFFFFF"/>
          <w:lang w:eastAsia="ru-RU"/>
        </w:rPr>
        <w:t>недрение в организациях систем управления охраной труда, обеспечивающих оценку профессиональных рисков, разработку и реализацию мероприятий по улучшению условий и охраны труда</w:t>
      </w:r>
      <w:r>
        <w:rPr>
          <w:rFonts w:ascii="Times New Roman" w:eastAsia="Times New Roman" w:hAnsi="Times New Roman" w:cs="Times New Roman"/>
          <w:color w:val="000000" w:themeColor="text1"/>
          <w:sz w:val="30"/>
          <w:szCs w:val="30"/>
          <w:shd w:val="clear" w:color="auto" w:fill="FFFFFF"/>
          <w:lang w:eastAsia="ru-RU"/>
        </w:rPr>
        <w:t xml:space="preserve"> является одним из </w:t>
      </w:r>
      <w:r w:rsidRPr="00092D65">
        <w:rPr>
          <w:rFonts w:ascii="Times New Roman" w:eastAsia="Times New Roman" w:hAnsi="Times New Roman" w:cs="Times New Roman"/>
          <w:color w:val="000000" w:themeColor="text1"/>
          <w:sz w:val="30"/>
          <w:szCs w:val="30"/>
          <w:shd w:val="clear" w:color="auto" w:fill="FFFFFF"/>
          <w:lang w:eastAsia="ru-RU"/>
        </w:rPr>
        <w:t>показателей выполнения мероприятий</w:t>
      </w:r>
      <w:r w:rsidRPr="00680AF2">
        <w:rPr>
          <w:rFonts w:ascii="Times New Roman" w:eastAsia="Times New Roman" w:hAnsi="Times New Roman" w:cs="Times New Roman"/>
          <w:color w:val="000000" w:themeColor="text1"/>
          <w:sz w:val="30"/>
          <w:szCs w:val="30"/>
          <w:shd w:val="clear" w:color="auto" w:fill="FFFFFF"/>
          <w:lang w:eastAsia="ru-RU"/>
        </w:rPr>
        <w:t xml:space="preserve"> </w:t>
      </w:r>
      <w:r w:rsidRPr="00092D65">
        <w:rPr>
          <w:rFonts w:ascii="Times New Roman" w:eastAsia="Times New Roman" w:hAnsi="Times New Roman" w:cs="Times New Roman"/>
          <w:color w:val="000000" w:themeColor="text1"/>
          <w:sz w:val="30"/>
          <w:szCs w:val="30"/>
          <w:shd w:val="clear" w:color="auto" w:fill="FFFFFF"/>
          <w:lang w:eastAsia="ru-RU"/>
        </w:rPr>
        <w:t>Государственной программы</w:t>
      </w:r>
      <w:r>
        <w:rPr>
          <w:rFonts w:ascii="Times New Roman" w:eastAsia="Times New Roman" w:hAnsi="Times New Roman" w:cs="Times New Roman"/>
          <w:color w:val="000000" w:themeColor="text1"/>
          <w:sz w:val="30"/>
          <w:szCs w:val="30"/>
          <w:shd w:val="clear" w:color="auto" w:fill="FFFFFF"/>
          <w:lang w:eastAsia="ru-RU"/>
        </w:rPr>
        <w:t>.</w:t>
      </w:r>
    </w:p>
    <w:p w:rsidR="00C5635B" w:rsidRPr="00092D65" w:rsidRDefault="00C5635B" w:rsidP="00C5635B">
      <w:pPr>
        <w:spacing w:after="0" w:line="240" w:lineRule="auto"/>
        <w:ind w:firstLine="709"/>
        <w:jc w:val="both"/>
        <w:rPr>
          <w:rFonts w:ascii="Times New Roman" w:eastAsia="Times New Roman" w:hAnsi="Times New Roman" w:cs="Times New Roman"/>
          <w:i/>
          <w:color w:val="000000" w:themeColor="text1"/>
          <w:sz w:val="30"/>
          <w:szCs w:val="30"/>
          <w:shd w:val="clear" w:color="auto" w:fill="FFFFFF"/>
          <w:lang w:eastAsia="ru-RU"/>
        </w:rPr>
      </w:pPr>
      <w:proofErr w:type="spellStart"/>
      <w:r w:rsidRPr="00092D65">
        <w:rPr>
          <w:rFonts w:ascii="Times New Roman" w:eastAsia="Times New Roman" w:hAnsi="Times New Roman" w:cs="Times New Roman"/>
          <w:i/>
          <w:color w:val="000000" w:themeColor="text1"/>
          <w:sz w:val="30"/>
          <w:szCs w:val="30"/>
          <w:shd w:val="clear" w:color="auto" w:fill="FFFFFF"/>
          <w:lang w:eastAsia="ru-RU"/>
        </w:rPr>
        <w:lastRenderedPageBreak/>
        <w:t>Справочно</w:t>
      </w:r>
      <w:proofErr w:type="spellEnd"/>
      <w:r w:rsidRPr="00092D65">
        <w:rPr>
          <w:rFonts w:ascii="Times New Roman" w:eastAsia="Times New Roman" w:hAnsi="Times New Roman" w:cs="Times New Roman"/>
          <w:i/>
          <w:color w:val="000000" w:themeColor="text1"/>
          <w:sz w:val="30"/>
          <w:szCs w:val="30"/>
          <w:shd w:val="clear" w:color="auto" w:fill="FFFFFF"/>
          <w:lang w:eastAsia="ru-RU"/>
        </w:rPr>
        <w:t>. Согласно данным ведомственной отчетности «Отчет о реализации мероприятий по выполнению задачи 4 «Улучшение условий и охраны труда» комплекса мероприятий Государственной программы «Рынок труда и содействие занятости» на 2021 - 2025 годы» в 2021 году системы управления охраной труда внедрены в 81,2 процента организаций</w:t>
      </w:r>
      <w:r>
        <w:rPr>
          <w:rFonts w:ascii="Times New Roman" w:eastAsia="Times New Roman" w:hAnsi="Times New Roman" w:cs="Times New Roman"/>
          <w:i/>
          <w:color w:val="000000" w:themeColor="text1"/>
          <w:sz w:val="30"/>
          <w:szCs w:val="30"/>
          <w:shd w:val="clear" w:color="auto" w:fill="FFFFFF"/>
          <w:lang w:eastAsia="ru-RU"/>
        </w:rPr>
        <w:t xml:space="preserve"> с численностью более 16 человек</w:t>
      </w:r>
      <w:r w:rsidRPr="00092D65">
        <w:rPr>
          <w:rFonts w:ascii="Times New Roman" w:eastAsia="Times New Roman" w:hAnsi="Times New Roman" w:cs="Times New Roman"/>
          <w:i/>
          <w:color w:val="000000" w:themeColor="text1"/>
          <w:sz w:val="30"/>
          <w:szCs w:val="30"/>
          <w:shd w:val="clear" w:color="auto" w:fill="FFFFFF"/>
          <w:lang w:eastAsia="ru-RU"/>
        </w:rPr>
        <w:t xml:space="preserve">. </w:t>
      </w:r>
    </w:p>
    <w:p w:rsidR="00C5635B" w:rsidRDefault="00C5635B" w:rsidP="000D5B25">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К</w:t>
      </w:r>
      <w:r w:rsidRPr="00092D65">
        <w:rPr>
          <w:rFonts w:ascii="Times New Roman" w:eastAsia="Times New Roman" w:hAnsi="Times New Roman" w:cs="Times New Roman"/>
          <w:color w:val="000000" w:themeColor="text1"/>
          <w:sz w:val="30"/>
          <w:szCs w:val="30"/>
          <w:shd w:val="clear" w:color="auto" w:fill="FFFFFF"/>
          <w:lang w:eastAsia="ru-RU"/>
        </w:rPr>
        <w:t xml:space="preserve"> 2025 году такие системы должны быть в 100 процентах организаций.</w:t>
      </w:r>
    </w:p>
    <w:p w:rsidR="00C5635B" w:rsidRPr="00B70742" w:rsidRDefault="007D5F5E" w:rsidP="00C5635B">
      <w:pPr>
        <w:spacing w:after="0" w:line="240" w:lineRule="auto"/>
        <w:ind w:firstLine="709"/>
        <w:jc w:val="both"/>
        <w:rPr>
          <w:rFonts w:ascii="Times New Roman" w:eastAsia="Times New Roman" w:hAnsi="Times New Roman" w:cs="Times New Roman"/>
          <w:b/>
          <w:color w:val="000000" w:themeColor="text1"/>
          <w:sz w:val="30"/>
          <w:szCs w:val="30"/>
          <w:u w:val="single"/>
          <w:shd w:val="clear" w:color="auto" w:fill="FFFFFF"/>
          <w:lang w:eastAsia="ru-RU"/>
        </w:rPr>
      </w:pPr>
      <w:r>
        <w:rPr>
          <w:rFonts w:ascii="Times New Roman" w:eastAsia="Times New Roman" w:hAnsi="Times New Roman" w:cs="Times New Roman"/>
          <w:b/>
          <w:color w:val="000000" w:themeColor="text1"/>
          <w:sz w:val="30"/>
          <w:szCs w:val="30"/>
          <w:u w:val="single"/>
          <w:shd w:val="clear" w:color="auto" w:fill="FFFFFF"/>
          <w:lang w:eastAsia="ru-RU"/>
        </w:rPr>
        <w:t>Концепция «Н</w:t>
      </w:r>
      <w:r w:rsidR="00C5635B" w:rsidRPr="00B70742">
        <w:rPr>
          <w:rFonts w:ascii="Times New Roman" w:eastAsia="Times New Roman" w:hAnsi="Times New Roman" w:cs="Times New Roman"/>
          <w:b/>
          <w:color w:val="000000" w:themeColor="text1"/>
          <w:sz w:val="30"/>
          <w:szCs w:val="30"/>
          <w:u w:val="single"/>
          <w:shd w:val="clear" w:color="auto" w:fill="FFFFFF"/>
          <w:lang w:eastAsia="ru-RU"/>
        </w:rPr>
        <w:t>улевого травматизма»</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При организации работы по охране труда в республике </w:t>
      </w:r>
      <w:r w:rsidRPr="00B3744F">
        <w:rPr>
          <w:rFonts w:ascii="Times New Roman" w:eastAsia="Times New Roman" w:hAnsi="Times New Roman" w:cs="Times New Roman"/>
          <w:color w:val="000000" w:themeColor="text1"/>
          <w:sz w:val="30"/>
          <w:szCs w:val="30"/>
          <w:shd w:val="clear" w:color="auto" w:fill="FFFFFF"/>
          <w:lang w:eastAsia="ru-RU"/>
        </w:rPr>
        <w:t>учитыва</w:t>
      </w:r>
      <w:r>
        <w:rPr>
          <w:rFonts w:ascii="Times New Roman" w:eastAsia="Times New Roman" w:hAnsi="Times New Roman" w:cs="Times New Roman"/>
          <w:color w:val="000000" w:themeColor="text1"/>
          <w:sz w:val="30"/>
          <w:szCs w:val="30"/>
          <w:shd w:val="clear" w:color="auto" w:fill="FFFFFF"/>
          <w:lang w:eastAsia="ru-RU"/>
        </w:rPr>
        <w:t>ется</w:t>
      </w:r>
      <w:r w:rsidRPr="00B3744F">
        <w:rPr>
          <w:rFonts w:ascii="Times New Roman" w:eastAsia="Times New Roman" w:hAnsi="Times New Roman" w:cs="Times New Roman"/>
          <w:color w:val="000000" w:themeColor="text1"/>
          <w:sz w:val="30"/>
          <w:szCs w:val="30"/>
          <w:shd w:val="clear" w:color="auto" w:fill="FFFFFF"/>
          <w:lang w:eastAsia="ru-RU"/>
        </w:rPr>
        <w:t xml:space="preserve"> положительный международный опыт в области охраны труда, предупреждения производственного травматизма и профессиональных заболеваний</w:t>
      </w:r>
      <w:r>
        <w:rPr>
          <w:rFonts w:ascii="Times New Roman" w:eastAsia="Times New Roman" w:hAnsi="Times New Roman" w:cs="Times New Roman"/>
          <w:color w:val="000000" w:themeColor="text1"/>
          <w:sz w:val="30"/>
          <w:szCs w:val="30"/>
          <w:shd w:val="clear" w:color="auto" w:fill="FFFFFF"/>
          <w:lang w:eastAsia="ru-RU"/>
        </w:rPr>
        <w:t>.</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Так, </w:t>
      </w:r>
      <w:r w:rsidRPr="0071504A">
        <w:rPr>
          <w:rFonts w:ascii="Times New Roman" w:eastAsia="Times New Roman" w:hAnsi="Times New Roman" w:cs="Times New Roman"/>
          <w:color w:val="000000" w:themeColor="text1"/>
          <w:sz w:val="30"/>
          <w:szCs w:val="30"/>
          <w:shd w:val="clear" w:color="auto" w:fill="FFFFFF"/>
          <w:lang w:eastAsia="ru-RU"/>
        </w:rPr>
        <w:t>Генеральное соглашение между Правительством Республики Беларусь, республиканскими объединениями нанимателей и профсоюзов на 2019 - 2021 годы определило дату</w:t>
      </w:r>
      <w:r w:rsidR="007D5F5E">
        <w:rPr>
          <w:rFonts w:ascii="Times New Roman" w:eastAsia="Times New Roman" w:hAnsi="Times New Roman" w:cs="Times New Roman"/>
          <w:color w:val="000000" w:themeColor="text1"/>
          <w:sz w:val="30"/>
          <w:szCs w:val="30"/>
          <w:shd w:val="clear" w:color="auto" w:fill="FFFFFF"/>
          <w:lang w:eastAsia="ru-RU"/>
        </w:rPr>
        <w:t xml:space="preserve"> </w:t>
      </w:r>
      <w:proofErr w:type="gramStart"/>
      <w:r w:rsidR="007D5F5E">
        <w:rPr>
          <w:rFonts w:ascii="Times New Roman" w:eastAsia="Times New Roman" w:hAnsi="Times New Roman" w:cs="Times New Roman"/>
          <w:color w:val="000000" w:themeColor="text1"/>
          <w:sz w:val="30"/>
          <w:szCs w:val="30"/>
          <w:shd w:val="clear" w:color="auto" w:fill="FFFFFF"/>
          <w:lang w:eastAsia="ru-RU"/>
        </w:rPr>
        <w:t xml:space="preserve">его </w:t>
      </w:r>
      <w:r w:rsidRPr="0071504A">
        <w:rPr>
          <w:rFonts w:ascii="Times New Roman" w:eastAsia="Times New Roman" w:hAnsi="Times New Roman" w:cs="Times New Roman"/>
          <w:color w:val="000000" w:themeColor="text1"/>
          <w:sz w:val="30"/>
          <w:szCs w:val="30"/>
          <w:shd w:val="clear" w:color="auto" w:fill="FFFFFF"/>
          <w:lang w:eastAsia="ru-RU"/>
        </w:rPr>
        <w:t xml:space="preserve"> подписания</w:t>
      </w:r>
      <w:proofErr w:type="gramEnd"/>
      <w:r w:rsidRPr="0071504A">
        <w:rPr>
          <w:rFonts w:ascii="Times New Roman" w:eastAsia="Times New Roman" w:hAnsi="Times New Roman" w:cs="Times New Roman"/>
          <w:color w:val="000000" w:themeColor="text1"/>
          <w:sz w:val="30"/>
          <w:szCs w:val="30"/>
          <w:shd w:val="clear" w:color="auto" w:fill="FFFFFF"/>
          <w:lang w:eastAsia="ru-RU"/>
        </w:rPr>
        <w:t xml:space="preserve"> стартом кампании в поддержку концепции «</w:t>
      </w:r>
      <w:r>
        <w:rPr>
          <w:rFonts w:ascii="Times New Roman" w:eastAsia="Times New Roman" w:hAnsi="Times New Roman" w:cs="Times New Roman"/>
          <w:color w:val="000000" w:themeColor="text1"/>
          <w:sz w:val="30"/>
          <w:szCs w:val="30"/>
          <w:shd w:val="clear" w:color="auto" w:fill="FFFFFF"/>
          <w:lang w:eastAsia="ru-RU"/>
        </w:rPr>
        <w:t>н</w:t>
      </w:r>
      <w:r w:rsidRPr="0071504A">
        <w:rPr>
          <w:rFonts w:ascii="Times New Roman" w:eastAsia="Times New Roman" w:hAnsi="Times New Roman" w:cs="Times New Roman"/>
          <w:color w:val="000000" w:themeColor="text1"/>
          <w:sz w:val="30"/>
          <w:szCs w:val="30"/>
          <w:shd w:val="clear" w:color="auto" w:fill="FFFFFF"/>
          <w:lang w:eastAsia="ru-RU"/>
        </w:rPr>
        <w:t xml:space="preserve">улевого травматизма» в Республике Беларусь. </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Концепция разработана Международной ассоциаци</w:t>
      </w:r>
      <w:r w:rsidR="00D74D79">
        <w:rPr>
          <w:rFonts w:ascii="Times New Roman" w:eastAsia="Times New Roman" w:hAnsi="Times New Roman" w:cs="Times New Roman"/>
          <w:color w:val="000000" w:themeColor="text1"/>
          <w:sz w:val="30"/>
          <w:szCs w:val="30"/>
          <w:shd w:val="clear" w:color="auto" w:fill="FFFFFF"/>
          <w:lang w:eastAsia="ru-RU"/>
        </w:rPr>
        <w:t>ей</w:t>
      </w:r>
      <w:r w:rsidRPr="0071504A">
        <w:rPr>
          <w:rFonts w:ascii="Times New Roman" w:eastAsia="Times New Roman" w:hAnsi="Times New Roman" w:cs="Times New Roman"/>
          <w:color w:val="000000" w:themeColor="text1"/>
          <w:sz w:val="30"/>
          <w:szCs w:val="30"/>
          <w:shd w:val="clear" w:color="auto" w:fill="FFFFFF"/>
          <w:lang w:eastAsia="ru-RU"/>
        </w:rPr>
        <w:t xml:space="preserve"> социального обеспечения (МАСО) с участием работодателей, директоров, менеджеров, специалистов в сфере профилактики, инспекторов по охране труда и представителей работников. Компания по продвижению концепции «нулевого травматизма» была запущена в Сингапуре 4 сентября 2017 года на XXI Всемирном конгрессе по безопасности и гигиене труда.</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Помогая работодателям и специалистам предприятий решать задачи непрерывного совершенствования охраны труда в соответствии с концепцией «нулевого травматизма», МАСО на основе результатов обследования, посвященного изучению наиболее эффективных профилактических мер, разработала практический инструмент управления в целях совершенствования культуры безопасности и гигиены труда. Концепция предлагает семь «золотых правил», реализация которых будет содействовать работодателю в снижении показателей производственного травматизма и профессиональной заболеваемости.</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Коротко суть этих правил заключается в следующем.</w:t>
      </w:r>
    </w:p>
    <w:p w:rsidR="00C5635B" w:rsidRPr="0071504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Руководители и специалисты должны показывать другим пример для подражания. Они устанавливают правила поведения и сами следуют им. Они обеспечивают понимание этих правил и их выполнение всеми работниками предприятия. Любое нарушение правил охраны труда требует немедленной реакции. Выявление факторов риска должно поощряться. То, как поступают сами руководители, с чем они мирятся и на чём настаивают, определяет норму поведения остальных работников.</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 xml:space="preserve">Любые правильные действия работника должны поощряться. Поощрение сотрудников за соблюдение правил охраны труда является </w:t>
      </w:r>
      <w:r w:rsidRPr="0071504A">
        <w:rPr>
          <w:rFonts w:ascii="Times New Roman" w:eastAsia="Times New Roman" w:hAnsi="Times New Roman" w:cs="Times New Roman"/>
          <w:color w:val="000000" w:themeColor="text1"/>
          <w:sz w:val="30"/>
          <w:szCs w:val="30"/>
          <w:shd w:val="clear" w:color="auto" w:fill="FFFFFF"/>
          <w:lang w:eastAsia="ru-RU"/>
        </w:rPr>
        <w:lastRenderedPageBreak/>
        <w:t>одной из главных обязанностей руководителя. Предприятия, которые заботятся о работниках и активно вовлекают их в процесс охраны труда, получают возможность максимально использовать важный актив – знания, способности и идеи работников. Если с работником советуются, например, когда оцениваются риски или разрабатываются рабочие инструкции, он активнее стремится следовать установленным правилам. Ничего не стоит похвалить работников за соблюдение правил безопасности, узнать их мнение, поинтересоваться, как они решают сложные производственные задачи, и немедленно отреагировать на неосторожные действия или опасную ситуацию. В то же время это помогает формировать личную позицию работников и мотивирует их к безопасной, вдумчивой и, главное, уверенной работе. Цель заключается в том, чтобы каждый работник заботился о себе, равно как и о своих коллегах.</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1504A">
        <w:rPr>
          <w:rFonts w:ascii="Times New Roman" w:eastAsia="Times New Roman" w:hAnsi="Times New Roman" w:cs="Times New Roman"/>
          <w:color w:val="000000" w:themeColor="text1"/>
          <w:sz w:val="30"/>
          <w:szCs w:val="30"/>
          <w:shd w:val="clear" w:color="auto" w:fill="FFFFFF"/>
          <w:lang w:eastAsia="ru-RU"/>
        </w:rPr>
        <w:t xml:space="preserve">Стороны </w:t>
      </w:r>
      <w:r w:rsidR="007D5F5E">
        <w:rPr>
          <w:rFonts w:ascii="Times New Roman" w:eastAsia="Times New Roman" w:hAnsi="Times New Roman" w:cs="Times New Roman"/>
          <w:color w:val="000000" w:themeColor="text1"/>
          <w:sz w:val="30"/>
          <w:szCs w:val="30"/>
          <w:shd w:val="clear" w:color="auto" w:fill="FFFFFF"/>
          <w:lang w:eastAsia="ru-RU"/>
        </w:rPr>
        <w:t>Генерального с</w:t>
      </w:r>
      <w:r w:rsidRPr="0071504A">
        <w:rPr>
          <w:rFonts w:ascii="Times New Roman" w:eastAsia="Times New Roman" w:hAnsi="Times New Roman" w:cs="Times New Roman"/>
          <w:color w:val="000000" w:themeColor="text1"/>
          <w:sz w:val="30"/>
          <w:szCs w:val="30"/>
          <w:shd w:val="clear" w:color="auto" w:fill="FFFFFF"/>
          <w:lang w:eastAsia="ru-RU"/>
        </w:rPr>
        <w:t xml:space="preserve">оглашения </w:t>
      </w:r>
      <w:r>
        <w:rPr>
          <w:rFonts w:ascii="Times New Roman" w:eastAsia="Times New Roman" w:hAnsi="Times New Roman" w:cs="Times New Roman"/>
          <w:color w:val="000000" w:themeColor="text1"/>
          <w:sz w:val="30"/>
          <w:szCs w:val="30"/>
          <w:shd w:val="clear" w:color="auto" w:fill="FFFFFF"/>
          <w:lang w:eastAsia="ru-RU"/>
        </w:rPr>
        <w:t xml:space="preserve">договорились, что </w:t>
      </w:r>
      <w:r w:rsidRPr="0071504A">
        <w:rPr>
          <w:rFonts w:ascii="Times New Roman" w:eastAsia="Times New Roman" w:hAnsi="Times New Roman" w:cs="Times New Roman"/>
          <w:color w:val="000000" w:themeColor="text1"/>
          <w:sz w:val="30"/>
          <w:szCs w:val="30"/>
          <w:shd w:val="clear" w:color="auto" w:fill="FFFFFF"/>
          <w:lang w:eastAsia="ru-RU"/>
        </w:rPr>
        <w:t>будут способствовать применению в организациях принципов этой концепции, в том числе используя имеющиеся у них возможности для информационного обеспечения кампании в поддержку концепции «нулевого травматизма».</w:t>
      </w:r>
    </w:p>
    <w:p w:rsidR="00C5635B" w:rsidRPr="00603C91"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t xml:space="preserve">В качестве новой формы работы по профилактике производственного травматизма в </w:t>
      </w:r>
      <w:r>
        <w:rPr>
          <w:rFonts w:ascii="Times New Roman" w:eastAsia="Times New Roman" w:hAnsi="Times New Roman" w:cs="Times New Roman"/>
          <w:color w:val="000000" w:themeColor="text1"/>
          <w:sz w:val="30"/>
          <w:szCs w:val="30"/>
          <w:shd w:val="clear" w:color="auto" w:fill="FFFFFF"/>
          <w:lang w:eastAsia="ru-RU"/>
        </w:rPr>
        <w:t>2021</w:t>
      </w:r>
      <w:r w:rsidRPr="00603C91">
        <w:rPr>
          <w:rFonts w:ascii="Times New Roman" w:eastAsia="Times New Roman" w:hAnsi="Times New Roman" w:cs="Times New Roman"/>
          <w:color w:val="000000" w:themeColor="text1"/>
          <w:sz w:val="30"/>
          <w:szCs w:val="30"/>
          <w:shd w:val="clear" w:color="auto" w:fill="FFFFFF"/>
          <w:lang w:eastAsia="ru-RU"/>
        </w:rPr>
        <w:t xml:space="preserve"> организовано проведение во всех регионах республики такого мероприятия, как «Неделя нулевого травматизма». Суть мероприятия заключается в том, что целые районы и города ставят себе задачу и задействуют все средства для того, чтобы в эту неделю у них не было ни одного травмированного на производстве. </w:t>
      </w:r>
    </w:p>
    <w:p w:rsidR="00C5635B" w:rsidRDefault="00C5635B" w:rsidP="000D5B25">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t xml:space="preserve">В </w:t>
      </w:r>
      <w:proofErr w:type="spellStart"/>
      <w:r w:rsidRPr="00603C91">
        <w:rPr>
          <w:rFonts w:ascii="Times New Roman" w:eastAsia="Times New Roman" w:hAnsi="Times New Roman" w:cs="Times New Roman"/>
          <w:color w:val="000000" w:themeColor="text1"/>
          <w:sz w:val="30"/>
          <w:szCs w:val="30"/>
          <w:shd w:val="clear" w:color="auto" w:fill="FFFFFF"/>
          <w:lang w:eastAsia="ru-RU"/>
        </w:rPr>
        <w:t>Бешенковичском</w:t>
      </w:r>
      <w:proofErr w:type="spellEnd"/>
      <w:r w:rsidRPr="00603C91">
        <w:rPr>
          <w:rFonts w:ascii="Times New Roman" w:eastAsia="Times New Roman" w:hAnsi="Times New Roman" w:cs="Times New Roman"/>
          <w:color w:val="000000" w:themeColor="text1"/>
          <w:sz w:val="30"/>
          <w:szCs w:val="30"/>
          <w:shd w:val="clear" w:color="auto" w:fill="FFFFFF"/>
          <w:lang w:eastAsia="ru-RU"/>
        </w:rPr>
        <w:t xml:space="preserve"> районе Витебской области, Краснопольском и Хотимском районах Гомельской области не только в период проведения Недели нулевого травматизма, но и в течение всего </w:t>
      </w:r>
      <w:r w:rsidR="007D5F5E">
        <w:rPr>
          <w:rFonts w:ascii="Times New Roman" w:eastAsia="Times New Roman" w:hAnsi="Times New Roman" w:cs="Times New Roman"/>
          <w:color w:val="000000" w:themeColor="text1"/>
          <w:sz w:val="30"/>
          <w:szCs w:val="30"/>
          <w:shd w:val="clear" w:color="auto" w:fill="FFFFFF"/>
          <w:lang w:eastAsia="ru-RU"/>
        </w:rPr>
        <w:t xml:space="preserve">2021 </w:t>
      </w:r>
      <w:r w:rsidRPr="00603C91">
        <w:rPr>
          <w:rFonts w:ascii="Times New Roman" w:eastAsia="Times New Roman" w:hAnsi="Times New Roman" w:cs="Times New Roman"/>
          <w:color w:val="000000" w:themeColor="text1"/>
          <w:sz w:val="30"/>
          <w:szCs w:val="30"/>
          <w:shd w:val="clear" w:color="auto" w:fill="FFFFFF"/>
          <w:lang w:eastAsia="ru-RU"/>
        </w:rPr>
        <w:t xml:space="preserve">года не допущено случаев производственного травматизма. </w:t>
      </w:r>
    </w:p>
    <w:p w:rsidR="00C5635B" w:rsidRPr="0043154A" w:rsidRDefault="00C5635B" w:rsidP="00C5635B">
      <w:pPr>
        <w:spacing w:after="0" w:line="240" w:lineRule="auto"/>
        <w:ind w:firstLine="709"/>
        <w:jc w:val="both"/>
        <w:rPr>
          <w:rFonts w:ascii="Times New Roman" w:eastAsia="Times New Roman" w:hAnsi="Times New Roman" w:cs="Times New Roman"/>
          <w:b/>
          <w:color w:val="000000" w:themeColor="text1"/>
          <w:sz w:val="30"/>
          <w:szCs w:val="30"/>
          <w:u w:val="single"/>
          <w:shd w:val="clear" w:color="auto" w:fill="FFFFFF"/>
          <w:lang w:eastAsia="ru-RU"/>
        </w:rPr>
      </w:pPr>
      <w:r w:rsidRPr="0043154A">
        <w:rPr>
          <w:rFonts w:ascii="Times New Roman" w:eastAsia="Times New Roman" w:hAnsi="Times New Roman" w:cs="Times New Roman"/>
          <w:b/>
          <w:color w:val="000000" w:themeColor="text1"/>
          <w:sz w:val="30"/>
          <w:szCs w:val="30"/>
          <w:u w:val="single"/>
          <w:shd w:val="clear" w:color="auto" w:fill="FFFFFF"/>
          <w:lang w:eastAsia="ru-RU"/>
        </w:rPr>
        <w:t>Профилактика производственного травматизма</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Важную роль в профилактике производственного травматизма играют</w:t>
      </w:r>
      <w:r w:rsidRPr="00552473">
        <w:rPr>
          <w:rFonts w:ascii="Times New Roman" w:eastAsia="Times New Roman" w:hAnsi="Times New Roman" w:cs="Times New Roman"/>
          <w:color w:val="000000" w:themeColor="text1"/>
          <w:sz w:val="30"/>
          <w:szCs w:val="30"/>
          <w:shd w:val="clear" w:color="auto" w:fill="FFFFFF"/>
          <w:lang w:eastAsia="ru-RU"/>
        </w:rPr>
        <w:t xml:space="preserve"> </w:t>
      </w:r>
      <w:r w:rsidRPr="00603C91">
        <w:rPr>
          <w:rFonts w:ascii="Times New Roman" w:eastAsia="Times New Roman" w:hAnsi="Times New Roman" w:cs="Times New Roman"/>
          <w:color w:val="000000" w:themeColor="text1"/>
          <w:sz w:val="30"/>
          <w:szCs w:val="30"/>
          <w:shd w:val="clear" w:color="auto" w:fill="FFFFFF"/>
          <w:lang w:eastAsia="ru-RU"/>
        </w:rPr>
        <w:t>созданны</w:t>
      </w:r>
      <w:r>
        <w:rPr>
          <w:rFonts w:ascii="Times New Roman" w:eastAsia="Times New Roman" w:hAnsi="Times New Roman" w:cs="Times New Roman"/>
          <w:color w:val="000000" w:themeColor="text1"/>
          <w:sz w:val="30"/>
          <w:szCs w:val="30"/>
          <w:shd w:val="clear" w:color="auto" w:fill="FFFFFF"/>
          <w:lang w:eastAsia="ru-RU"/>
        </w:rPr>
        <w:t>е</w:t>
      </w:r>
      <w:r w:rsidRPr="00603C91">
        <w:rPr>
          <w:rFonts w:ascii="Times New Roman" w:eastAsia="Times New Roman" w:hAnsi="Times New Roman" w:cs="Times New Roman"/>
          <w:color w:val="000000" w:themeColor="text1"/>
          <w:sz w:val="30"/>
          <w:szCs w:val="30"/>
          <w:shd w:val="clear" w:color="auto" w:fill="FFFFFF"/>
          <w:lang w:eastAsia="ru-RU"/>
        </w:rPr>
        <w:t xml:space="preserve"> местными исполнительными и распорядительными органами</w:t>
      </w:r>
      <w:r>
        <w:rPr>
          <w:rFonts w:ascii="Times New Roman" w:eastAsia="Times New Roman" w:hAnsi="Times New Roman" w:cs="Times New Roman"/>
          <w:color w:val="000000" w:themeColor="text1"/>
          <w:sz w:val="30"/>
          <w:szCs w:val="30"/>
          <w:shd w:val="clear" w:color="auto" w:fill="FFFFFF"/>
          <w:lang w:eastAsia="ru-RU"/>
        </w:rPr>
        <w:t xml:space="preserve"> </w:t>
      </w:r>
      <w:r w:rsidRPr="0043154A">
        <w:rPr>
          <w:rFonts w:ascii="Times New Roman" w:eastAsia="Times New Roman" w:hAnsi="Times New Roman" w:cs="Times New Roman"/>
          <w:b/>
          <w:color w:val="000000" w:themeColor="text1"/>
          <w:sz w:val="30"/>
          <w:szCs w:val="30"/>
          <w:shd w:val="clear" w:color="auto" w:fill="FFFFFF"/>
          <w:lang w:eastAsia="ru-RU"/>
        </w:rPr>
        <w:t>мобильные группы</w:t>
      </w:r>
      <w:r>
        <w:rPr>
          <w:rFonts w:ascii="Times New Roman" w:eastAsia="Times New Roman" w:hAnsi="Times New Roman" w:cs="Times New Roman"/>
          <w:color w:val="000000" w:themeColor="text1"/>
          <w:sz w:val="30"/>
          <w:szCs w:val="30"/>
          <w:shd w:val="clear" w:color="auto" w:fill="FFFFFF"/>
          <w:lang w:eastAsia="ru-RU"/>
        </w:rPr>
        <w:t xml:space="preserve"> </w:t>
      </w:r>
      <w:r w:rsidRPr="00603C91">
        <w:rPr>
          <w:rFonts w:ascii="Times New Roman" w:eastAsia="Times New Roman" w:hAnsi="Times New Roman" w:cs="Times New Roman"/>
          <w:color w:val="000000" w:themeColor="text1"/>
          <w:sz w:val="30"/>
          <w:szCs w:val="30"/>
          <w:shd w:val="clear" w:color="auto" w:fill="FFFFFF"/>
          <w:lang w:eastAsia="ru-RU"/>
        </w:rPr>
        <w:t>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Они призваны </w:t>
      </w:r>
      <w:r w:rsidRPr="00B3744F">
        <w:rPr>
          <w:rFonts w:ascii="Times New Roman" w:eastAsia="Times New Roman" w:hAnsi="Times New Roman" w:cs="Times New Roman"/>
          <w:color w:val="000000" w:themeColor="text1"/>
          <w:sz w:val="30"/>
          <w:szCs w:val="30"/>
          <w:shd w:val="clear" w:color="auto" w:fill="FFFFFF"/>
          <w:lang w:eastAsia="ru-RU"/>
        </w:rPr>
        <w:t>содействовать реализации в организациях профилактических мер, направленных на предупреждение производственного травматизма и профессиональных заболеваний, обеспечению работников средствами индивидуальной защиты</w:t>
      </w:r>
      <w:r>
        <w:rPr>
          <w:rFonts w:ascii="Times New Roman" w:eastAsia="Times New Roman" w:hAnsi="Times New Roman" w:cs="Times New Roman"/>
          <w:color w:val="000000" w:themeColor="text1"/>
          <w:sz w:val="30"/>
          <w:szCs w:val="30"/>
          <w:shd w:val="clear" w:color="auto" w:fill="FFFFFF"/>
          <w:lang w:eastAsia="ru-RU"/>
        </w:rPr>
        <w:t>.</w:t>
      </w:r>
    </w:p>
    <w:p w:rsidR="00C5635B" w:rsidRPr="00C42A7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C42A75">
        <w:rPr>
          <w:rFonts w:ascii="Times New Roman" w:eastAsia="Times New Roman" w:hAnsi="Times New Roman" w:cs="Times New Roman"/>
          <w:color w:val="000000" w:themeColor="text1"/>
          <w:sz w:val="30"/>
          <w:szCs w:val="30"/>
          <w:shd w:val="clear" w:color="auto" w:fill="FFFFFF"/>
          <w:lang w:eastAsia="ru-RU"/>
        </w:rPr>
        <w:t xml:space="preserve">На сегодняшний день мобильные группы являются важным элементом в организации работы местных органов власти по вопросам охраны труда на </w:t>
      </w:r>
      <w:r w:rsidR="00D74D79">
        <w:rPr>
          <w:rFonts w:ascii="Times New Roman" w:eastAsia="Times New Roman" w:hAnsi="Times New Roman" w:cs="Times New Roman"/>
          <w:color w:val="000000" w:themeColor="text1"/>
          <w:sz w:val="30"/>
          <w:szCs w:val="30"/>
          <w:shd w:val="clear" w:color="auto" w:fill="FFFFFF"/>
          <w:lang w:eastAsia="ru-RU"/>
        </w:rPr>
        <w:t>подведомственной им</w:t>
      </w:r>
      <w:r w:rsidRPr="00C42A75">
        <w:rPr>
          <w:rFonts w:ascii="Times New Roman" w:eastAsia="Times New Roman" w:hAnsi="Times New Roman" w:cs="Times New Roman"/>
          <w:color w:val="000000" w:themeColor="text1"/>
          <w:sz w:val="30"/>
          <w:szCs w:val="30"/>
          <w:shd w:val="clear" w:color="auto" w:fill="FFFFFF"/>
          <w:lang w:eastAsia="ru-RU"/>
        </w:rPr>
        <w:t xml:space="preserve"> территории. </w:t>
      </w:r>
    </w:p>
    <w:p w:rsidR="00C5635B" w:rsidRPr="00C42A7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C42A75">
        <w:rPr>
          <w:rFonts w:ascii="Times New Roman" w:eastAsia="Times New Roman" w:hAnsi="Times New Roman" w:cs="Times New Roman"/>
          <w:color w:val="000000" w:themeColor="text1"/>
          <w:sz w:val="30"/>
          <w:szCs w:val="30"/>
          <w:shd w:val="clear" w:color="auto" w:fill="FFFFFF"/>
          <w:lang w:eastAsia="ru-RU"/>
        </w:rPr>
        <w:t xml:space="preserve">Создаваемая в соответствии с решением исполкома мобильная группа, как правило, включает в своем составе представителей всех </w:t>
      </w:r>
      <w:r w:rsidRPr="00C42A75">
        <w:rPr>
          <w:rFonts w:ascii="Times New Roman" w:eastAsia="Times New Roman" w:hAnsi="Times New Roman" w:cs="Times New Roman"/>
          <w:color w:val="000000" w:themeColor="text1"/>
          <w:sz w:val="30"/>
          <w:szCs w:val="30"/>
          <w:shd w:val="clear" w:color="auto" w:fill="FFFFFF"/>
          <w:lang w:eastAsia="ru-RU"/>
        </w:rPr>
        <w:lastRenderedPageBreak/>
        <w:t xml:space="preserve">надзорных органов, имеющих отношение к вопросам безопасности труда - Департамента государственной инспекции труда, органов строительного и пожарного надзора, промышленной и электробезопасности. Активно участвуют в работе мобильных групп представители профсоюзов.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F410AB">
        <w:rPr>
          <w:rFonts w:ascii="Times New Roman" w:eastAsia="Times New Roman" w:hAnsi="Times New Roman" w:cs="Times New Roman"/>
          <w:color w:val="000000" w:themeColor="text1"/>
          <w:sz w:val="30"/>
          <w:szCs w:val="30"/>
          <w:shd w:val="clear" w:color="auto" w:fill="FFFFFF"/>
          <w:lang w:eastAsia="ru-RU"/>
        </w:rPr>
        <w:t>При посещении организаций мобильной группой изуча</w:t>
      </w:r>
      <w:r>
        <w:rPr>
          <w:rFonts w:ascii="Times New Roman" w:eastAsia="Times New Roman" w:hAnsi="Times New Roman" w:cs="Times New Roman"/>
          <w:color w:val="000000" w:themeColor="text1"/>
          <w:sz w:val="30"/>
          <w:szCs w:val="30"/>
          <w:shd w:val="clear" w:color="auto" w:fill="FFFFFF"/>
          <w:lang w:eastAsia="ru-RU"/>
        </w:rPr>
        <w:t>ются</w:t>
      </w:r>
      <w:r w:rsidRPr="00F410AB">
        <w:rPr>
          <w:rFonts w:ascii="Times New Roman" w:eastAsia="Times New Roman" w:hAnsi="Times New Roman" w:cs="Times New Roman"/>
          <w:color w:val="000000" w:themeColor="text1"/>
          <w:sz w:val="30"/>
          <w:szCs w:val="30"/>
          <w:shd w:val="clear" w:color="auto" w:fill="FFFFFF"/>
          <w:lang w:eastAsia="ru-RU"/>
        </w:rPr>
        <w:t xml:space="preserve"> вопросы соблюдения требований нормативных правовых актов, технических нормативных правовых актов, определяющих организацию безопасного проведения соответствующего вида работ, выполнения требований Директивы Президента Республики Беларусь от 11 марта 2004 г. </w:t>
      </w:r>
      <w:r>
        <w:rPr>
          <w:rFonts w:ascii="Times New Roman" w:eastAsia="Times New Roman" w:hAnsi="Times New Roman" w:cs="Times New Roman"/>
          <w:color w:val="000000" w:themeColor="text1"/>
          <w:sz w:val="30"/>
          <w:szCs w:val="30"/>
          <w:shd w:val="clear" w:color="auto" w:fill="FFFFFF"/>
          <w:lang w:eastAsia="ru-RU"/>
        </w:rPr>
        <w:t>№</w:t>
      </w:r>
      <w:r w:rsidRPr="00F410AB">
        <w:rPr>
          <w:rFonts w:ascii="Times New Roman" w:eastAsia="Times New Roman" w:hAnsi="Times New Roman" w:cs="Times New Roman"/>
          <w:color w:val="000000" w:themeColor="text1"/>
          <w:sz w:val="30"/>
          <w:szCs w:val="30"/>
          <w:shd w:val="clear" w:color="auto" w:fill="FFFFFF"/>
          <w:lang w:eastAsia="ru-RU"/>
        </w:rPr>
        <w:t xml:space="preserve"> 1 </w:t>
      </w:r>
      <w:r>
        <w:rPr>
          <w:rFonts w:ascii="Times New Roman" w:eastAsia="Times New Roman" w:hAnsi="Times New Roman" w:cs="Times New Roman"/>
          <w:color w:val="000000" w:themeColor="text1"/>
          <w:sz w:val="30"/>
          <w:szCs w:val="30"/>
          <w:shd w:val="clear" w:color="auto" w:fill="FFFFFF"/>
          <w:lang w:eastAsia="ru-RU"/>
        </w:rPr>
        <w:t>«</w:t>
      </w:r>
      <w:r w:rsidRPr="00F410AB">
        <w:rPr>
          <w:rFonts w:ascii="Times New Roman" w:eastAsia="Times New Roman" w:hAnsi="Times New Roman" w:cs="Times New Roman"/>
          <w:color w:val="000000" w:themeColor="text1"/>
          <w:sz w:val="30"/>
          <w:szCs w:val="30"/>
          <w:shd w:val="clear" w:color="auto" w:fill="FFFFFF"/>
          <w:lang w:eastAsia="ru-RU"/>
        </w:rPr>
        <w:t>О</w:t>
      </w:r>
      <w:r>
        <w:rPr>
          <w:rFonts w:ascii="Times New Roman" w:eastAsia="Times New Roman" w:hAnsi="Times New Roman" w:cs="Times New Roman"/>
          <w:color w:val="000000" w:themeColor="text1"/>
          <w:sz w:val="30"/>
          <w:szCs w:val="30"/>
          <w:shd w:val="clear" w:color="auto" w:fill="FFFFFF"/>
          <w:lang w:eastAsia="ru-RU"/>
        </w:rPr>
        <w:t> </w:t>
      </w:r>
      <w:r w:rsidRPr="00F410AB">
        <w:rPr>
          <w:rFonts w:ascii="Times New Roman" w:eastAsia="Times New Roman" w:hAnsi="Times New Roman" w:cs="Times New Roman"/>
          <w:color w:val="000000" w:themeColor="text1"/>
          <w:sz w:val="30"/>
          <w:szCs w:val="30"/>
          <w:shd w:val="clear" w:color="auto" w:fill="FFFFFF"/>
          <w:lang w:eastAsia="ru-RU"/>
        </w:rPr>
        <w:t>мерах по укреплению обществ</w:t>
      </w:r>
      <w:r>
        <w:rPr>
          <w:rFonts w:ascii="Times New Roman" w:eastAsia="Times New Roman" w:hAnsi="Times New Roman" w:cs="Times New Roman"/>
          <w:color w:val="000000" w:themeColor="text1"/>
          <w:sz w:val="30"/>
          <w:szCs w:val="30"/>
          <w:shd w:val="clear" w:color="auto" w:fill="FFFFFF"/>
          <w:lang w:eastAsia="ru-RU"/>
        </w:rPr>
        <w:t>енной безопасности и дисциплины».</w:t>
      </w:r>
    </w:p>
    <w:p w:rsidR="00C5635B" w:rsidRPr="0039768A"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39768A">
        <w:rPr>
          <w:rFonts w:ascii="Times New Roman" w:eastAsia="Times New Roman" w:hAnsi="Times New Roman" w:cs="Times New Roman"/>
          <w:color w:val="000000" w:themeColor="text1"/>
          <w:sz w:val="30"/>
          <w:szCs w:val="30"/>
          <w:shd w:val="clear" w:color="auto" w:fill="FFFFFF"/>
          <w:lang w:eastAsia="ru-RU"/>
        </w:rPr>
        <w:t xml:space="preserve">Очевидно, что заметить нарушения в области охраны труда в организации сможет, прежде всего, профессионал. Поэтому </w:t>
      </w:r>
      <w:r w:rsidR="00D74D79">
        <w:rPr>
          <w:rFonts w:ascii="Times New Roman" w:eastAsia="Times New Roman" w:hAnsi="Times New Roman" w:cs="Times New Roman"/>
          <w:color w:val="000000" w:themeColor="text1"/>
          <w:sz w:val="30"/>
          <w:szCs w:val="30"/>
          <w:shd w:val="clear" w:color="auto" w:fill="FFFFFF"/>
          <w:lang w:eastAsia="ru-RU"/>
        </w:rPr>
        <w:t xml:space="preserve">наибольшая </w:t>
      </w:r>
      <w:r w:rsidRPr="0039768A">
        <w:rPr>
          <w:rFonts w:ascii="Times New Roman" w:eastAsia="Times New Roman" w:hAnsi="Times New Roman" w:cs="Times New Roman"/>
          <w:color w:val="000000" w:themeColor="text1"/>
          <w:sz w:val="30"/>
          <w:szCs w:val="30"/>
          <w:shd w:val="clear" w:color="auto" w:fill="FFFFFF"/>
          <w:lang w:eastAsia="ru-RU"/>
        </w:rPr>
        <w:t xml:space="preserve">доля нарушений по вопросам охраны труда устанавливается государственными инспекторами Департамента или же техническими инспекторами труда профсоюзов. Без их участия в работе мобильной группы ее эффективность в части вопросов охраны труда значительно падает. Поэтому в каждом обследовании мобильной группы участвовал, по крайней мере, либо государственный инспектор труда, либо технический инспектор труда профсоюзов.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C42A75">
        <w:rPr>
          <w:rFonts w:ascii="Times New Roman" w:eastAsia="Times New Roman" w:hAnsi="Times New Roman" w:cs="Times New Roman"/>
          <w:color w:val="000000" w:themeColor="text1"/>
          <w:sz w:val="30"/>
          <w:szCs w:val="30"/>
          <w:shd w:val="clear" w:color="auto" w:fill="FFFFFF"/>
          <w:lang w:eastAsia="ru-RU"/>
        </w:rPr>
        <w:t xml:space="preserve">Такой подход к формированию мобильных групп позволяет комплексно рассматривать ситуацию в каждой конкретной организации. </w:t>
      </w:r>
    </w:p>
    <w:p w:rsidR="00C5635B" w:rsidRPr="00603C91"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В</w:t>
      </w:r>
      <w:r w:rsidRPr="00603C91">
        <w:rPr>
          <w:rFonts w:ascii="Times New Roman" w:eastAsia="Times New Roman" w:hAnsi="Times New Roman" w:cs="Times New Roman"/>
          <w:color w:val="000000" w:themeColor="text1"/>
          <w:sz w:val="30"/>
          <w:szCs w:val="30"/>
          <w:shd w:val="clear" w:color="auto" w:fill="FFFFFF"/>
          <w:lang w:eastAsia="ru-RU"/>
        </w:rPr>
        <w:t xml:space="preserve"> 2021 году </w:t>
      </w:r>
      <w:r>
        <w:rPr>
          <w:rFonts w:ascii="Times New Roman" w:eastAsia="Times New Roman" w:hAnsi="Times New Roman" w:cs="Times New Roman"/>
          <w:color w:val="000000" w:themeColor="text1"/>
          <w:sz w:val="30"/>
          <w:szCs w:val="30"/>
          <w:shd w:val="clear" w:color="auto" w:fill="FFFFFF"/>
          <w:lang w:eastAsia="ru-RU"/>
        </w:rPr>
        <w:t>мобильными группами</w:t>
      </w:r>
      <w:r w:rsidRPr="00603C91">
        <w:rPr>
          <w:rFonts w:ascii="Times New Roman" w:eastAsia="Times New Roman" w:hAnsi="Times New Roman" w:cs="Times New Roman"/>
          <w:color w:val="000000" w:themeColor="text1"/>
          <w:sz w:val="30"/>
          <w:szCs w:val="30"/>
          <w:shd w:val="clear" w:color="auto" w:fill="FFFFFF"/>
          <w:lang w:eastAsia="ru-RU"/>
        </w:rPr>
        <w:t xml:space="preserve"> проведено 15,4 тыс. обследов</w:t>
      </w:r>
      <w:r>
        <w:rPr>
          <w:rFonts w:ascii="Times New Roman" w:eastAsia="Times New Roman" w:hAnsi="Times New Roman" w:cs="Times New Roman"/>
          <w:color w:val="000000" w:themeColor="text1"/>
          <w:sz w:val="30"/>
          <w:szCs w:val="30"/>
          <w:shd w:val="clear" w:color="auto" w:fill="FFFFFF"/>
          <w:lang w:eastAsia="ru-RU"/>
        </w:rPr>
        <w:t>аний</w:t>
      </w:r>
      <w:r w:rsidRPr="00603C91">
        <w:rPr>
          <w:rFonts w:ascii="Times New Roman" w:eastAsia="Times New Roman" w:hAnsi="Times New Roman" w:cs="Times New Roman"/>
          <w:color w:val="000000" w:themeColor="text1"/>
          <w:sz w:val="30"/>
          <w:szCs w:val="30"/>
          <w:shd w:val="clear" w:color="auto" w:fill="FFFFFF"/>
          <w:lang w:eastAsia="ru-RU"/>
        </w:rPr>
        <w:t>, в ходе которых нанимателям рекомендовано устранить более 166 тыс. недостатков в обеспечении безопасности работающих.</w:t>
      </w:r>
    </w:p>
    <w:p w:rsidR="00D74D79"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Одной из форм</w:t>
      </w:r>
      <w:r w:rsidRPr="00603C91">
        <w:rPr>
          <w:rFonts w:ascii="Times New Roman" w:eastAsia="Times New Roman" w:hAnsi="Times New Roman" w:cs="Times New Roman"/>
          <w:color w:val="000000" w:themeColor="text1"/>
          <w:sz w:val="30"/>
          <w:szCs w:val="30"/>
          <w:shd w:val="clear" w:color="auto" w:fill="FFFFFF"/>
          <w:lang w:eastAsia="ru-RU"/>
        </w:rPr>
        <w:t xml:space="preserve"> профилактической работы </w:t>
      </w:r>
      <w:r>
        <w:rPr>
          <w:rFonts w:ascii="Times New Roman" w:eastAsia="Times New Roman" w:hAnsi="Times New Roman" w:cs="Times New Roman"/>
          <w:color w:val="000000" w:themeColor="text1"/>
          <w:sz w:val="30"/>
          <w:szCs w:val="30"/>
          <w:shd w:val="clear" w:color="auto" w:fill="FFFFFF"/>
          <w:lang w:eastAsia="ru-RU"/>
        </w:rPr>
        <w:t xml:space="preserve">по обеспечению здоровых и безопасных условий труда является </w:t>
      </w:r>
      <w:r w:rsidRPr="00603C91">
        <w:rPr>
          <w:rFonts w:ascii="Times New Roman" w:eastAsia="Times New Roman" w:hAnsi="Times New Roman" w:cs="Times New Roman"/>
          <w:color w:val="000000" w:themeColor="text1"/>
          <w:sz w:val="30"/>
          <w:szCs w:val="30"/>
          <w:shd w:val="clear" w:color="auto" w:fill="FFFFFF"/>
          <w:lang w:eastAsia="ru-RU"/>
        </w:rPr>
        <w:t xml:space="preserve">комплексное проведение мероприятий в рамках </w:t>
      </w:r>
      <w:r w:rsidR="00D74D79">
        <w:rPr>
          <w:rFonts w:ascii="Times New Roman" w:eastAsia="Times New Roman" w:hAnsi="Times New Roman" w:cs="Times New Roman"/>
          <w:b/>
          <w:color w:val="000000" w:themeColor="text1"/>
          <w:sz w:val="30"/>
          <w:szCs w:val="30"/>
          <w:shd w:val="clear" w:color="auto" w:fill="FFFFFF"/>
          <w:lang w:eastAsia="ru-RU"/>
        </w:rPr>
        <w:t>Г</w:t>
      </w:r>
      <w:r w:rsidRPr="00F410AB">
        <w:rPr>
          <w:rFonts w:ascii="Times New Roman" w:eastAsia="Times New Roman" w:hAnsi="Times New Roman" w:cs="Times New Roman"/>
          <w:b/>
          <w:color w:val="000000" w:themeColor="text1"/>
          <w:sz w:val="30"/>
          <w:szCs w:val="30"/>
          <w:shd w:val="clear" w:color="auto" w:fill="FFFFFF"/>
          <w:lang w:eastAsia="ru-RU"/>
        </w:rPr>
        <w:t>ода безопасного труда</w:t>
      </w:r>
      <w:r w:rsidRPr="00603C91">
        <w:rPr>
          <w:rFonts w:ascii="Times New Roman" w:eastAsia="Times New Roman" w:hAnsi="Times New Roman" w:cs="Times New Roman"/>
          <w:color w:val="000000" w:themeColor="text1"/>
          <w:sz w:val="30"/>
          <w:szCs w:val="30"/>
          <w:shd w:val="clear" w:color="auto" w:fill="FFFFFF"/>
          <w:lang w:eastAsia="ru-RU"/>
        </w:rPr>
        <w:t xml:space="preserve"> с участием органов государственного управления, профсоюзов и организаций республики. </w:t>
      </w:r>
    </w:p>
    <w:p w:rsidR="00D74D79" w:rsidRDefault="00D74D79"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 xml:space="preserve">В период Года безопасного труда </w:t>
      </w:r>
      <w:r>
        <w:rPr>
          <w:rFonts w:ascii="Times New Roman" w:eastAsia="Times New Roman" w:hAnsi="Times New Roman" w:cs="Times New Roman"/>
          <w:color w:val="000000" w:themeColor="text1"/>
          <w:sz w:val="30"/>
          <w:szCs w:val="30"/>
          <w:shd w:val="clear" w:color="auto" w:fill="FFFFFF"/>
          <w:lang w:eastAsia="ru-RU"/>
        </w:rPr>
        <w:t>органы государственного управления, органы государственного контроля (надзора) и общественного контроля совместно с нанимателями</w:t>
      </w:r>
      <w:r w:rsidRPr="00771FBE">
        <w:rPr>
          <w:rFonts w:ascii="Times New Roman" w:eastAsia="Times New Roman" w:hAnsi="Times New Roman" w:cs="Times New Roman"/>
          <w:color w:val="000000" w:themeColor="text1"/>
          <w:sz w:val="30"/>
          <w:szCs w:val="30"/>
          <w:shd w:val="clear" w:color="auto" w:fill="FFFFFF"/>
          <w:lang w:eastAsia="ru-RU"/>
        </w:rPr>
        <w:t xml:space="preserve"> </w:t>
      </w:r>
      <w:r>
        <w:rPr>
          <w:rFonts w:ascii="Times New Roman" w:eastAsia="Times New Roman" w:hAnsi="Times New Roman" w:cs="Times New Roman"/>
          <w:color w:val="000000" w:themeColor="text1"/>
          <w:sz w:val="30"/>
          <w:szCs w:val="30"/>
          <w:shd w:val="clear" w:color="auto" w:fill="FFFFFF"/>
          <w:lang w:eastAsia="ru-RU"/>
        </w:rPr>
        <w:t>реализуют конкретные</w:t>
      </w:r>
      <w:r w:rsidRPr="00771FBE">
        <w:rPr>
          <w:rFonts w:ascii="Times New Roman" w:eastAsia="Times New Roman" w:hAnsi="Times New Roman" w:cs="Times New Roman"/>
          <w:color w:val="000000" w:themeColor="text1"/>
          <w:sz w:val="30"/>
          <w:szCs w:val="30"/>
          <w:shd w:val="clear" w:color="auto" w:fill="FFFFFF"/>
          <w:lang w:eastAsia="ru-RU"/>
        </w:rPr>
        <w:t xml:space="preserve"> мероприятия по активизации работы по охране труда</w:t>
      </w:r>
      <w:r>
        <w:rPr>
          <w:rFonts w:ascii="Times New Roman" w:eastAsia="Times New Roman" w:hAnsi="Times New Roman" w:cs="Times New Roman"/>
          <w:color w:val="000000" w:themeColor="text1"/>
          <w:sz w:val="30"/>
          <w:szCs w:val="30"/>
          <w:shd w:val="clear" w:color="auto" w:fill="FFFFFF"/>
          <w:lang w:eastAsia="ru-RU"/>
        </w:rPr>
        <w:t xml:space="preserve"> и профилактике производственного травматизма в соответствующей отрасли</w:t>
      </w:r>
      <w:r w:rsidRPr="00771FBE">
        <w:rPr>
          <w:rFonts w:ascii="Times New Roman" w:eastAsia="Times New Roman" w:hAnsi="Times New Roman" w:cs="Times New Roman"/>
          <w:color w:val="000000" w:themeColor="text1"/>
          <w:sz w:val="30"/>
          <w:szCs w:val="30"/>
          <w:shd w:val="clear" w:color="auto" w:fill="FFFFFF"/>
          <w:lang w:eastAsia="ru-RU"/>
        </w:rPr>
        <w:t>.</w:t>
      </w:r>
    </w:p>
    <w:p w:rsidR="00C5635B" w:rsidRPr="00603C91"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603C91">
        <w:rPr>
          <w:rFonts w:ascii="Times New Roman" w:eastAsia="Times New Roman" w:hAnsi="Times New Roman" w:cs="Times New Roman"/>
          <w:color w:val="000000" w:themeColor="text1"/>
          <w:sz w:val="30"/>
          <w:szCs w:val="30"/>
          <w:shd w:val="clear" w:color="auto" w:fill="FFFFFF"/>
          <w:lang w:eastAsia="ru-RU"/>
        </w:rPr>
        <w:t xml:space="preserve">В 2021 году реализован План мероприятий по проведению в Республике Беларусь акции «Год безопасного труда в энергетике», утвержденный Министром энергетики и Министром труда и социальной защиты. В результате </w:t>
      </w:r>
      <w:r>
        <w:rPr>
          <w:rFonts w:ascii="Times New Roman" w:eastAsia="Times New Roman" w:hAnsi="Times New Roman" w:cs="Times New Roman"/>
          <w:color w:val="000000" w:themeColor="text1"/>
          <w:sz w:val="30"/>
          <w:szCs w:val="30"/>
          <w:shd w:val="clear" w:color="auto" w:fill="FFFFFF"/>
          <w:lang w:eastAsia="ru-RU"/>
        </w:rPr>
        <w:t>реализации мероприятий плана</w:t>
      </w:r>
      <w:r w:rsidRPr="00603C91">
        <w:rPr>
          <w:rFonts w:ascii="Times New Roman" w:eastAsia="Times New Roman" w:hAnsi="Times New Roman" w:cs="Times New Roman"/>
          <w:color w:val="000000" w:themeColor="text1"/>
          <w:sz w:val="30"/>
          <w:szCs w:val="30"/>
          <w:shd w:val="clear" w:color="auto" w:fill="FFFFFF"/>
          <w:lang w:eastAsia="ru-RU"/>
        </w:rPr>
        <w:t xml:space="preserve"> общее количество потерпевших от несчастных случаев на производстве организаций, входящих в систему Министерства энергетики, по сравнению с 2020 годом уменьшилось на 9,1 процента.</w:t>
      </w:r>
    </w:p>
    <w:p w:rsidR="00C5635B" w:rsidRDefault="00C5635B" w:rsidP="000D5B25">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FE5CF9">
        <w:rPr>
          <w:rFonts w:ascii="Times New Roman" w:eastAsia="Times New Roman" w:hAnsi="Times New Roman" w:cs="Times New Roman"/>
          <w:color w:val="000000" w:themeColor="text1"/>
          <w:sz w:val="30"/>
          <w:szCs w:val="30"/>
          <w:shd w:val="clear" w:color="auto" w:fill="FFFFFF"/>
          <w:lang w:eastAsia="ru-RU"/>
        </w:rPr>
        <w:t>2022 год</w:t>
      </w:r>
      <w:r>
        <w:rPr>
          <w:rFonts w:ascii="Times New Roman" w:eastAsia="Times New Roman" w:hAnsi="Times New Roman" w:cs="Times New Roman"/>
          <w:color w:val="000000" w:themeColor="text1"/>
          <w:sz w:val="30"/>
          <w:szCs w:val="30"/>
          <w:shd w:val="clear" w:color="auto" w:fill="FFFFFF"/>
          <w:lang w:eastAsia="ru-RU"/>
        </w:rPr>
        <w:t xml:space="preserve"> </w:t>
      </w:r>
      <w:r w:rsidR="00D74D79">
        <w:rPr>
          <w:rFonts w:ascii="Times New Roman" w:eastAsia="Times New Roman" w:hAnsi="Times New Roman" w:cs="Times New Roman"/>
          <w:color w:val="000000" w:themeColor="text1"/>
          <w:sz w:val="30"/>
          <w:szCs w:val="30"/>
          <w:shd w:val="clear" w:color="auto" w:fill="FFFFFF"/>
          <w:lang w:eastAsia="ru-RU"/>
        </w:rPr>
        <w:t>объявлен</w:t>
      </w:r>
      <w:r w:rsidRPr="00FE5CF9">
        <w:rPr>
          <w:rFonts w:ascii="Times New Roman" w:eastAsia="Times New Roman" w:hAnsi="Times New Roman" w:cs="Times New Roman"/>
          <w:color w:val="000000" w:themeColor="text1"/>
          <w:sz w:val="30"/>
          <w:szCs w:val="30"/>
          <w:shd w:val="clear" w:color="auto" w:fill="FFFFFF"/>
          <w:lang w:eastAsia="ru-RU"/>
        </w:rPr>
        <w:t xml:space="preserve"> Г</w:t>
      </w:r>
      <w:r w:rsidR="00D74D79">
        <w:rPr>
          <w:rFonts w:ascii="Times New Roman" w:eastAsia="Times New Roman" w:hAnsi="Times New Roman" w:cs="Times New Roman"/>
          <w:color w:val="000000" w:themeColor="text1"/>
          <w:sz w:val="30"/>
          <w:szCs w:val="30"/>
          <w:shd w:val="clear" w:color="auto" w:fill="FFFFFF"/>
          <w:lang w:eastAsia="ru-RU"/>
        </w:rPr>
        <w:t>одом</w:t>
      </w:r>
      <w:r w:rsidRPr="00FE5CF9">
        <w:rPr>
          <w:rFonts w:ascii="Times New Roman" w:eastAsia="Times New Roman" w:hAnsi="Times New Roman" w:cs="Times New Roman"/>
          <w:color w:val="000000" w:themeColor="text1"/>
          <w:sz w:val="30"/>
          <w:szCs w:val="30"/>
          <w:shd w:val="clear" w:color="auto" w:fill="FFFFFF"/>
          <w:lang w:eastAsia="ru-RU"/>
        </w:rPr>
        <w:t xml:space="preserve"> безопасного труда в лесном хозяйстве и деревообработке</w:t>
      </w:r>
      <w:r>
        <w:rPr>
          <w:rFonts w:ascii="Times New Roman" w:eastAsia="Times New Roman" w:hAnsi="Times New Roman" w:cs="Times New Roman"/>
          <w:color w:val="000000" w:themeColor="text1"/>
          <w:sz w:val="30"/>
          <w:szCs w:val="30"/>
          <w:shd w:val="clear" w:color="auto" w:fill="FFFFFF"/>
          <w:lang w:eastAsia="ru-RU"/>
        </w:rPr>
        <w:t>.</w:t>
      </w:r>
    </w:p>
    <w:p w:rsidR="00C5635B" w:rsidRPr="00B70742" w:rsidRDefault="00C5635B" w:rsidP="00C5635B">
      <w:pPr>
        <w:spacing w:after="0" w:line="240" w:lineRule="auto"/>
        <w:ind w:firstLine="709"/>
        <w:jc w:val="both"/>
        <w:rPr>
          <w:rFonts w:ascii="Times New Roman" w:eastAsia="Times New Roman" w:hAnsi="Times New Roman" w:cs="Times New Roman"/>
          <w:b/>
          <w:color w:val="000000" w:themeColor="text1"/>
          <w:sz w:val="30"/>
          <w:szCs w:val="30"/>
          <w:u w:val="single"/>
          <w:shd w:val="clear" w:color="auto" w:fill="FFFFFF"/>
          <w:lang w:eastAsia="ru-RU"/>
        </w:rPr>
      </w:pPr>
      <w:r w:rsidRPr="00B70742">
        <w:rPr>
          <w:rFonts w:ascii="Times New Roman" w:eastAsia="Times New Roman" w:hAnsi="Times New Roman" w:cs="Times New Roman"/>
          <w:b/>
          <w:color w:val="000000" w:themeColor="text1"/>
          <w:sz w:val="30"/>
          <w:szCs w:val="30"/>
          <w:u w:val="single"/>
          <w:shd w:val="clear" w:color="auto" w:fill="FFFFFF"/>
          <w:lang w:eastAsia="ru-RU"/>
        </w:rPr>
        <w:lastRenderedPageBreak/>
        <w:t>Государственный и общественный контроль</w:t>
      </w:r>
    </w:p>
    <w:p w:rsidR="00C5635B" w:rsidRPr="0004006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040065">
        <w:rPr>
          <w:rFonts w:ascii="Times New Roman" w:eastAsia="Times New Roman" w:hAnsi="Times New Roman" w:cs="Times New Roman"/>
          <w:color w:val="000000" w:themeColor="text1"/>
          <w:sz w:val="30"/>
          <w:szCs w:val="30"/>
          <w:shd w:val="clear" w:color="auto" w:fill="FFFFFF"/>
          <w:lang w:eastAsia="ru-RU"/>
        </w:rPr>
        <w:t xml:space="preserve">20 сентября 2019 года подписано Соглашение между Министерством труда и социальной защиты и Федерацией профсоюзов Беларуси о сотрудничестве по вопросам создания безопасных и здоровых условий труда и профилактики производственного травматизма, предметом которого является создание основы для сотрудничества и взаимодействия между </w:t>
      </w:r>
      <w:r w:rsidR="00D74D79">
        <w:rPr>
          <w:rFonts w:ascii="Times New Roman" w:eastAsia="Times New Roman" w:hAnsi="Times New Roman" w:cs="Times New Roman"/>
          <w:color w:val="000000" w:themeColor="text1"/>
          <w:sz w:val="30"/>
          <w:szCs w:val="30"/>
          <w:shd w:val="clear" w:color="auto" w:fill="FFFFFF"/>
          <w:lang w:eastAsia="ru-RU"/>
        </w:rPr>
        <w:t>с</w:t>
      </w:r>
      <w:r w:rsidRPr="00040065">
        <w:rPr>
          <w:rFonts w:ascii="Times New Roman" w:eastAsia="Times New Roman" w:hAnsi="Times New Roman" w:cs="Times New Roman"/>
          <w:color w:val="000000" w:themeColor="text1"/>
          <w:sz w:val="30"/>
          <w:szCs w:val="30"/>
          <w:shd w:val="clear" w:color="auto" w:fill="FFFFFF"/>
          <w:lang w:eastAsia="ru-RU"/>
        </w:rPr>
        <w:t xml:space="preserve">торонами по вопросам </w:t>
      </w:r>
      <w:r w:rsidR="00D74D79">
        <w:rPr>
          <w:rFonts w:ascii="Times New Roman" w:eastAsia="Times New Roman" w:hAnsi="Times New Roman" w:cs="Times New Roman"/>
          <w:color w:val="000000" w:themeColor="text1"/>
          <w:sz w:val="30"/>
          <w:szCs w:val="30"/>
          <w:shd w:val="clear" w:color="auto" w:fill="FFFFFF"/>
          <w:lang w:eastAsia="ru-RU"/>
        </w:rPr>
        <w:t xml:space="preserve">обеспечения </w:t>
      </w:r>
      <w:r w:rsidRPr="00040065">
        <w:rPr>
          <w:rFonts w:ascii="Times New Roman" w:eastAsia="Times New Roman" w:hAnsi="Times New Roman" w:cs="Times New Roman"/>
          <w:color w:val="000000" w:themeColor="text1"/>
          <w:sz w:val="30"/>
          <w:szCs w:val="30"/>
          <w:shd w:val="clear" w:color="auto" w:fill="FFFFFF"/>
          <w:lang w:eastAsia="ru-RU"/>
        </w:rPr>
        <w:t xml:space="preserve">здоровых </w:t>
      </w:r>
      <w:r w:rsidR="00D74D79" w:rsidRPr="00040065">
        <w:rPr>
          <w:rFonts w:ascii="Times New Roman" w:eastAsia="Times New Roman" w:hAnsi="Times New Roman" w:cs="Times New Roman"/>
          <w:color w:val="000000" w:themeColor="text1"/>
          <w:sz w:val="30"/>
          <w:szCs w:val="30"/>
          <w:shd w:val="clear" w:color="auto" w:fill="FFFFFF"/>
          <w:lang w:eastAsia="ru-RU"/>
        </w:rPr>
        <w:t xml:space="preserve">и безопасных </w:t>
      </w:r>
      <w:r w:rsidRPr="00040065">
        <w:rPr>
          <w:rFonts w:ascii="Times New Roman" w:eastAsia="Times New Roman" w:hAnsi="Times New Roman" w:cs="Times New Roman"/>
          <w:color w:val="000000" w:themeColor="text1"/>
          <w:sz w:val="30"/>
          <w:szCs w:val="30"/>
          <w:shd w:val="clear" w:color="auto" w:fill="FFFFFF"/>
          <w:lang w:eastAsia="ru-RU"/>
        </w:rPr>
        <w:t xml:space="preserve">условий труда и профилактики производственного травматизма. </w:t>
      </w:r>
    </w:p>
    <w:p w:rsidR="00C5635B" w:rsidRPr="0004006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040065">
        <w:rPr>
          <w:rFonts w:ascii="Times New Roman" w:eastAsia="Times New Roman" w:hAnsi="Times New Roman" w:cs="Times New Roman"/>
          <w:color w:val="000000" w:themeColor="text1"/>
          <w:sz w:val="30"/>
          <w:szCs w:val="30"/>
          <w:shd w:val="clear" w:color="auto" w:fill="FFFFFF"/>
          <w:lang w:eastAsia="ru-RU"/>
        </w:rPr>
        <w:t xml:space="preserve">Деятельность Департамента и технической инспекции труда профсоюзов по осуществлению надзора (общественного контроля) за соблюдением законодательства об охране труда осуществляется в соответствие с ежегодно утверждаемым Министром труда и социальной защиты Республики Беларусь и Председателем Федерации профсоюзов Беларуси Планом мероприятий по реализации указанного соглашения. </w:t>
      </w:r>
    </w:p>
    <w:p w:rsidR="00C5635B" w:rsidRPr="0004006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040065">
        <w:rPr>
          <w:rFonts w:ascii="Times New Roman" w:eastAsia="Times New Roman" w:hAnsi="Times New Roman" w:cs="Times New Roman"/>
          <w:color w:val="000000" w:themeColor="text1"/>
          <w:sz w:val="30"/>
          <w:szCs w:val="30"/>
          <w:shd w:val="clear" w:color="auto" w:fill="FFFFFF"/>
          <w:lang w:eastAsia="ru-RU"/>
        </w:rPr>
        <w:t xml:space="preserve">В 2021 году Департаментом проведено 414 выборочных и 174 внеплановых проверок, 1240 мониторингов, 1285 обследований по заявлениям субъектов хозяйствования, а также 855 специальных расследований несчастных случаев на производстве, в ходе которых предложено (предписано) к устранению около 62,8 тыс. нарушений требований охраны труда. По предложению государственных инспекторов труда работодателями приостанавливалась работа около </w:t>
      </w:r>
      <w:proofErr w:type="gramStart"/>
      <w:r w:rsidRPr="00040065">
        <w:rPr>
          <w:rFonts w:ascii="Times New Roman" w:eastAsia="Times New Roman" w:hAnsi="Times New Roman" w:cs="Times New Roman"/>
          <w:color w:val="000000" w:themeColor="text1"/>
          <w:sz w:val="30"/>
          <w:szCs w:val="30"/>
          <w:shd w:val="clear" w:color="auto" w:fill="FFFFFF"/>
          <w:lang w:eastAsia="ru-RU"/>
        </w:rPr>
        <w:t>200  цехов</w:t>
      </w:r>
      <w:proofErr w:type="gramEnd"/>
      <w:r w:rsidRPr="00040065">
        <w:rPr>
          <w:rFonts w:ascii="Times New Roman" w:eastAsia="Times New Roman" w:hAnsi="Times New Roman" w:cs="Times New Roman"/>
          <w:color w:val="000000" w:themeColor="text1"/>
          <w:sz w:val="30"/>
          <w:szCs w:val="30"/>
          <w:shd w:val="clear" w:color="auto" w:fill="FFFFFF"/>
          <w:lang w:eastAsia="ru-RU"/>
        </w:rPr>
        <w:t xml:space="preserve"> (производственных участков), более 100 строительных объектов, а также свыше 3,4 тыс. единиц станков, машин и другого производственного оборудования, эксплуатация которых создавала угрозу жизни и здоровью работников. Из предложенных к устранению нарушений требований охраны труда  22,7 процента – по организации и содержанию рабочих мест, зданий, производственной территории, 14,1  процента – по вопросам обучения, проверки знаний и инструктирования работников по вопросам охраны труда, 5,5 процента – по вопросам наличия и качественной разработки инструкций по охране труда, 4,9 процента – по вопросам обеспечения работающих средствами индивидуальной защиты, 1,5 процента – по вопросам проведения медицинских осмотров (освидетельствований).</w:t>
      </w:r>
    </w:p>
    <w:p w:rsidR="00C5635B" w:rsidRPr="00040065"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040065">
        <w:rPr>
          <w:rFonts w:ascii="Times New Roman" w:eastAsia="Times New Roman" w:hAnsi="Times New Roman" w:cs="Times New Roman"/>
          <w:color w:val="000000" w:themeColor="text1"/>
          <w:sz w:val="30"/>
          <w:szCs w:val="30"/>
          <w:shd w:val="clear" w:color="auto" w:fill="FFFFFF"/>
          <w:lang w:eastAsia="ru-RU"/>
        </w:rPr>
        <w:t>За нарушения законодательства об охране труда привлечены к административной ответственности в виде штрафа 2198 должностных лиц и 7 работающих на общую сумму 664,4 тыс. рублей, кроме того вынесено 364 предупреждения. По требованию государственных инспекторов привлечено к дисциплинарной ответственности более 2,2 тыс. должностных лиц, отстранено от работы в соответствии со статьей 49 Трудового кодекса Республики Беларусь 13,</w:t>
      </w:r>
      <w:proofErr w:type="gramStart"/>
      <w:r w:rsidRPr="00040065">
        <w:rPr>
          <w:rFonts w:ascii="Times New Roman" w:eastAsia="Times New Roman" w:hAnsi="Times New Roman" w:cs="Times New Roman"/>
          <w:color w:val="000000" w:themeColor="text1"/>
          <w:sz w:val="30"/>
          <w:szCs w:val="30"/>
          <w:shd w:val="clear" w:color="auto" w:fill="FFFFFF"/>
          <w:lang w:eastAsia="ru-RU"/>
        </w:rPr>
        <w:t>4  тыс.</w:t>
      </w:r>
      <w:proofErr w:type="gramEnd"/>
      <w:r w:rsidRPr="00040065">
        <w:rPr>
          <w:rFonts w:ascii="Times New Roman" w:eastAsia="Times New Roman" w:hAnsi="Times New Roman" w:cs="Times New Roman"/>
          <w:color w:val="000000" w:themeColor="text1"/>
          <w:sz w:val="30"/>
          <w:szCs w:val="30"/>
          <w:shd w:val="clear" w:color="auto" w:fill="FFFFFF"/>
          <w:lang w:eastAsia="ru-RU"/>
        </w:rPr>
        <w:t xml:space="preserve"> человек.</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040065">
        <w:rPr>
          <w:rFonts w:ascii="Times New Roman" w:eastAsia="Times New Roman" w:hAnsi="Times New Roman" w:cs="Times New Roman"/>
          <w:color w:val="000000" w:themeColor="text1"/>
          <w:sz w:val="30"/>
          <w:szCs w:val="30"/>
          <w:shd w:val="clear" w:color="auto" w:fill="FFFFFF"/>
          <w:lang w:eastAsia="ru-RU"/>
        </w:rPr>
        <w:t xml:space="preserve">В нашей стране профсоюзы традиционно играют важнейшую роль в решении вопросов охраны труда. Общественный контроль за соблюдением </w:t>
      </w:r>
      <w:r w:rsidRPr="00040065">
        <w:rPr>
          <w:rFonts w:ascii="Times New Roman" w:eastAsia="Times New Roman" w:hAnsi="Times New Roman" w:cs="Times New Roman"/>
          <w:color w:val="000000" w:themeColor="text1"/>
          <w:sz w:val="30"/>
          <w:szCs w:val="30"/>
          <w:shd w:val="clear" w:color="auto" w:fill="FFFFFF"/>
          <w:lang w:eastAsia="ru-RU"/>
        </w:rPr>
        <w:lastRenderedPageBreak/>
        <w:t xml:space="preserve">законодательства об охране труда профессионалами – техническими инспекторами труда профсоюзов, работа на предприятиях многотысячной армии общественных инспекторов по охране труда, решение вопросов охраны труда в коллективных договорах и соглашениях – все это важнейшие элементы общей системы работы по обеспечению безопасного труда в нашей стране. </w:t>
      </w:r>
    </w:p>
    <w:p w:rsidR="00C5635B" w:rsidRPr="00B70742"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Т</w:t>
      </w:r>
      <w:r w:rsidRPr="00B70742">
        <w:rPr>
          <w:rFonts w:ascii="Times New Roman" w:eastAsia="Times New Roman" w:hAnsi="Times New Roman" w:cs="Times New Roman"/>
          <w:color w:val="000000" w:themeColor="text1"/>
          <w:sz w:val="30"/>
          <w:szCs w:val="30"/>
          <w:shd w:val="clear" w:color="auto" w:fill="FFFFFF"/>
          <w:lang w:eastAsia="ru-RU"/>
        </w:rPr>
        <w:t xml:space="preserve">ехническая инспекция труда ФПБ в 2021 году провела </w:t>
      </w:r>
      <w:r w:rsidRPr="00B70742">
        <w:rPr>
          <w:rFonts w:ascii="Times New Roman" w:eastAsia="Times New Roman" w:hAnsi="Times New Roman" w:cs="Times New Roman"/>
          <w:b/>
          <w:bCs/>
          <w:color w:val="000000" w:themeColor="text1"/>
          <w:sz w:val="30"/>
          <w:szCs w:val="30"/>
          <w:shd w:val="clear" w:color="auto" w:fill="FFFFFF"/>
          <w:lang w:eastAsia="ru-RU"/>
        </w:rPr>
        <w:t>1017</w:t>
      </w:r>
      <w:r w:rsidRPr="00B70742">
        <w:rPr>
          <w:rFonts w:ascii="Times New Roman" w:eastAsia="Times New Roman" w:hAnsi="Times New Roman" w:cs="Times New Roman"/>
          <w:color w:val="000000" w:themeColor="text1"/>
          <w:sz w:val="30"/>
          <w:szCs w:val="30"/>
          <w:shd w:val="clear" w:color="auto" w:fill="FFFFFF"/>
          <w:lang w:eastAsia="ru-RU"/>
        </w:rPr>
        <w:t xml:space="preserve"> проверок, в том числе в </w:t>
      </w:r>
      <w:r w:rsidRPr="00B70742">
        <w:rPr>
          <w:rFonts w:ascii="Times New Roman" w:eastAsia="Times New Roman" w:hAnsi="Times New Roman" w:cs="Times New Roman"/>
          <w:b/>
          <w:bCs/>
          <w:color w:val="000000" w:themeColor="text1"/>
          <w:sz w:val="30"/>
          <w:szCs w:val="30"/>
          <w:shd w:val="clear" w:color="auto" w:fill="FFFFFF"/>
          <w:lang w:eastAsia="ru-RU"/>
        </w:rPr>
        <w:t xml:space="preserve">89 </w:t>
      </w:r>
      <w:r w:rsidRPr="00B70742">
        <w:rPr>
          <w:rFonts w:ascii="Times New Roman" w:eastAsia="Times New Roman" w:hAnsi="Times New Roman" w:cs="Times New Roman"/>
          <w:color w:val="000000" w:themeColor="text1"/>
          <w:sz w:val="30"/>
          <w:szCs w:val="30"/>
          <w:shd w:val="clear" w:color="auto" w:fill="FFFFFF"/>
          <w:lang w:eastAsia="ru-RU"/>
        </w:rPr>
        <w:t xml:space="preserve">организациях, где не создан профсоюз, </w:t>
      </w:r>
      <w:r w:rsidRPr="00B70742">
        <w:rPr>
          <w:rFonts w:ascii="Times New Roman" w:eastAsia="Times New Roman" w:hAnsi="Times New Roman" w:cs="Times New Roman"/>
          <w:b/>
          <w:bCs/>
          <w:color w:val="000000" w:themeColor="text1"/>
          <w:sz w:val="30"/>
          <w:szCs w:val="30"/>
          <w:shd w:val="clear" w:color="auto" w:fill="FFFFFF"/>
          <w:lang w:eastAsia="ru-RU"/>
        </w:rPr>
        <w:t xml:space="preserve">6685 </w:t>
      </w:r>
      <w:r w:rsidRPr="00B70742">
        <w:rPr>
          <w:rFonts w:ascii="Times New Roman" w:eastAsia="Times New Roman" w:hAnsi="Times New Roman" w:cs="Times New Roman"/>
          <w:color w:val="000000" w:themeColor="text1"/>
          <w:sz w:val="30"/>
          <w:szCs w:val="30"/>
          <w:shd w:val="clear" w:color="auto" w:fill="FFFFFF"/>
          <w:lang w:eastAsia="ru-RU"/>
        </w:rPr>
        <w:t xml:space="preserve">мониторингов соблюдения законодательства об охране труда в организациях независимо от форм собственности и членства в ФПБ, из них </w:t>
      </w:r>
      <w:r w:rsidRPr="00B70742">
        <w:rPr>
          <w:rFonts w:ascii="Times New Roman" w:eastAsia="Times New Roman" w:hAnsi="Times New Roman" w:cs="Times New Roman"/>
          <w:b/>
          <w:color w:val="000000" w:themeColor="text1"/>
          <w:sz w:val="30"/>
          <w:szCs w:val="30"/>
          <w:shd w:val="clear" w:color="auto" w:fill="FFFFFF"/>
          <w:lang w:eastAsia="ru-RU"/>
        </w:rPr>
        <w:t>239</w:t>
      </w:r>
      <w:r w:rsidRPr="00B70742">
        <w:rPr>
          <w:rFonts w:ascii="Times New Roman" w:eastAsia="Times New Roman" w:hAnsi="Times New Roman" w:cs="Times New Roman"/>
          <w:color w:val="000000" w:themeColor="text1"/>
          <w:sz w:val="30"/>
          <w:szCs w:val="30"/>
          <w:shd w:val="clear" w:color="auto" w:fill="FFFFFF"/>
          <w:lang w:eastAsia="ru-RU"/>
        </w:rPr>
        <w:t xml:space="preserve"> мониторингов проведено совместно с контролирующими (надзорными) органами.</w:t>
      </w:r>
    </w:p>
    <w:p w:rsidR="00C5635B" w:rsidRPr="00B70742"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B70742">
        <w:rPr>
          <w:rFonts w:ascii="Times New Roman" w:eastAsia="Times New Roman" w:hAnsi="Times New Roman" w:cs="Times New Roman"/>
          <w:color w:val="000000" w:themeColor="text1"/>
          <w:sz w:val="30"/>
          <w:szCs w:val="30"/>
          <w:shd w:val="clear" w:color="auto" w:fill="FFFFFF"/>
          <w:lang w:eastAsia="ru-RU"/>
        </w:rPr>
        <w:t xml:space="preserve">По результатам нанимателям выдано </w:t>
      </w:r>
      <w:r w:rsidRPr="00B70742">
        <w:rPr>
          <w:rFonts w:ascii="Times New Roman" w:eastAsia="Times New Roman" w:hAnsi="Times New Roman" w:cs="Times New Roman"/>
          <w:b/>
          <w:bCs/>
          <w:color w:val="000000" w:themeColor="text1"/>
          <w:sz w:val="30"/>
          <w:szCs w:val="30"/>
          <w:shd w:val="clear" w:color="auto" w:fill="FFFFFF"/>
          <w:lang w:eastAsia="ru-RU"/>
        </w:rPr>
        <w:t>955</w:t>
      </w:r>
      <w:r w:rsidRPr="00B70742">
        <w:rPr>
          <w:rFonts w:ascii="Times New Roman" w:eastAsia="Times New Roman" w:hAnsi="Times New Roman" w:cs="Times New Roman"/>
          <w:b/>
          <w:color w:val="000000" w:themeColor="text1"/>
          <w:sz w:val="30"/>
          <w:szCs w:val="30"/>
          <w:shd w:val="clear" w:color="auto" w:fill="FFFFFF"/>
          <w:lang w:eastAsia="ru-RU"/>
        </w:rPr>
        <w:t xml:space="preserve"> </w:t>
      </w:r>
      <w:r w:rsidRPr="00B70742">
        <w:rPr>
          <w:rFonts w:ascii="Times New Roman" w:eastAsia="Times New Roman" w:hAnsi="Times New Roman" w:cs="Times New Roman"/>
          <w:color w:val="000000" w:themeColor="text1"/>
          <w:sz w:val="30"/>
          <w:szCs w:val="30"/>
          <w:shd w:val="clear" w:color="auto" w:fill="FFFFFF"/>
          <w:lang w:eastAsia="ru-RU"/>
        </w:rPr>
        <w:t xml:space="preserve">представлений, </w:t>
      </w:r>
      <w:r w:rsidRPr="00B70742">
        <w:rPr>
          <w:rFonts w:ascii="Times New Roman" w:eastAsia="Times New Roman" w:hAnsi="Times New Roman" w:cs="Times New Roman"/>
          <w:b/>
          <w:bCs/>
          <w:color w:val="000000" w:themeColor="text1"/>
          <w:sz w:val="30"/>
          <w:szCs w:val="30"/>
          <w:shd w:val="clear" w:color="auto" w:fill="FFFFFF"/>
          <w:lang w:eastAsia="ru-RU"/>
        </w:rPr>
        <w:t>5683</w:t>
      </w:r>
      <w:r w:rsidRPr="00B70742">
        <w:rPr>
          <w:rFonts w:ascii="Times New Roman" w:eastAsia="Times New Roman" w:hAnsi="Times New Roman" w:cs="Times New Roman"/>
          <w:color w:val="000000" w:themeColor="text1"/>
          <w:sz w:val="30"/>
          <w:szCs w:val="30"/>
          <w:shd w:val="clear" w:color="auto" w:fill="FFFFFF"/>
          <w:lang w:eastAsia="ru-RU"/>
        </w:rPr>
        <w:t xml:space="preserve"> рекомендации на устранение </w:t>
      </w:r>
      <w:r w:rsidRPr="00B70742">
        <w:rPr>
          <w:rFonts w:ascii="Times New Roman" w:eastAsia="Times New Roman" w:hAnsi="Times New Roman" w:cs="Times New Roman"/>
          <w:b/>
          <w:color w:val="000000" w:themeColor="text1"/>
          <w:sz w:val="30"/>
          <w:szCs w:val="30"/>
          <w:shd w:val="clear" w:color="auto" w:fill="FFFFFF"/>
          <w:lang w:eastAsia="ru-RU"/>
        </w:rPr>
        <w:t>52 980</w:t>
      </w:r>
      <w:r w:rsidRPr="00B70742">
        <w:rPr>
          <w:rFonts w:ascii="Times New Roman" w:eastAsia="Times New Roman" w:hAnsi="Times New Roman" w:cs="Times New Roman"/>
          <w:color w:val="000000" w:themeColor="text1"/>
          <w:sz w:val="30"/>
          <w:szCs w:val="30"/>
          <w:shd w:val="clear" w:color="auto" w:fill="FFFFFF"/>
          <w:lang w:eastAsia="ru-RU"/>
        </w:rPr>
        <w:t xml:space="preserve"> зафиксированных нарушений законодательства об охране труда.</w:t>
      </w:r>
    </w:p>
    <w:p w:rsidR="00C5635B" w:rsidRPr="00B70742"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B70742">
        <w:rPr>
          <w:rFonts w:ascii="Times New Roman" w:eastAsia="Times New Roman" w:hAnsi="Times New Roman" w:cs="Times New Roman"/>
          <w:color w:val="000000" w:themeColor="text1"/>
          <w:sz w:val="30"/>
          <w:szCs w:val="30"/>
          <w:shd w:val="clear" w:color="auto" w:fill="FFFFFF"/>
          <w:lang w:eastAsia="ru-RU"/>
        </w:rPr>
        <w:t xml:space="preserve">В 2021 году по рекомендациям технических (главных технических) инспекторов труда ФПБ приостанавливалась эксплуатация </w:t>
      </w:r>
      <w:r w:rsidRPr="00B70742">
        <w:rPr>
          <w:rFonts w:ascii="Times New Roman" w:eastAsia="Times New Roman" w:hAnsi="Times New Roman" w:cs="Times New Roman"/>
          <w:b/>
          <w:color w:val="000000" w:themeColor="text1"/>
          <w:sz w:val="30"/>
          <w:szCs w:val="30"/>
          <w:shd w:val="clear" w:color="auto" w:fill="FFFFFF"/>
          <w:lang w:eastAsia="ru-RU"/>
        </w:rPr>
        <w:t>1583</w:t>
      </w:r>
      <w:r w:rsidRPr="00B70742">
        <w:rPr>
          <w:rFonts w:ascii="Times New Roman" w:eastAsia="Times New Roman" w:hAnsi="Times New Roman" w:cs="Times New Roman"/>
          <w:color w:val="000000" w:themeColor="text1"/>
          <w:sz w:val="30"/>
          <w:szCs w:val="30"/>
          <w:shd w:val="clear" w:color="auto" w:fill="FFFFFF"/>
          <w:lang w:eastAsia="ru-RU"/>
        </w:rPr>
        <w:t xml:space="preserve"> единиц производственного оборудования, которое создавало угрозу жизни и здоровью работников и потенциально могло быть источником травмирования, до приведения его в безопасное состояние.</w:t>
      </w:r>
    </w:p>
    <w:p w:rsidR="00F27BA3" w:rsidRPr="00B70742" w:rsidRDefault="00C5635B" w:rsidP="000D5B25">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val="be-BY" w:eastAsia="ru-RU"/>
        </w:rPr>
      </w:pPr>
      <w:r w:rsidRPr="00B70742">
        <w:rPr>
          <w:rFonts w:ascii="Times New Roman" w:eastAsia="Times New Roman" w:hAnsi="Times New Roman" w:cs="Times New Roman"/>
          <w:color w:val="000000" w:themeColor="text1"/>
          <w:sz w:val="30"/>
          <w:szCs w:val="30"/>
          <w:shd w:val="clear" w:color="auto" w:fill="FFFFFF"/>
          <w:lang w:eastAsia="ru-RU"/>
        </w:rPr>
        <w:t xml:space="preserve">Технические инспекторы труда приняли участие в расследовании </w:t>
      </w:r>
      <w:r w:rsidRPr="00B70742">
        <w:rPr>
          <w:rFonts w:ascii="Times New Roman" w:eastAsia="Times New Roman" w:hAnsi="Times New Roman" w:cs="Times New Roman"/>
          <w:b/>
          <w:bCs/>
          <w:color w:val="000000" w:themeColor="text1"/>
          <w:sz w:val="30"/>
          <w:szCs w:val="30"/>
          <w:shd w:val="clear" w:color="auto" w:fill="FFFFFF"/>
          <w:lang w:eastAsia="ru-RU"/>
        </w:rPr>
        <w:t>442</w:t>
      </w:r>
      <w:r w:rsidRPr="00B70742">
        <w:rPr>
          <w:rFonts w:ascii="Times New Roman" w:eastAsia="Times New Roman" w:hAnsi="Times New Roman" w:cs="Times New Roman"/>
          <w:color w:val="000000" w:themeColor="text1"/>
          <w:sz w:val="30"/>
          <w:szCs w:val="30"/>
          <w:shd w:val="clear" w:color="auto" w:fill="FFFFFF"/>
          <w:lang w:eastAsia="ru-RU"/>
        </w:rPr>
        <w:t xml:space="preserve"> несчастных случаев на производстве.</w:t>
      </w:r>
      <w:r w:rsidRPr="00B70742">
        <w:rPr>
          <w:rFonts w:ascii="Times New Roman" w:eastAsia="Times New Roman" w:hAnsi="Times New Roman" w:cs="Times New Roman"/>
          <w:color w:val="000000" w:themeColor="text1"/>
          <w:sz w:val="30"/>
          <w:szCs w:val="30"/>
          <w:shd w:val="clear" w:color="auto" w:fill="FFFFFF"/>
          <w:lang w:val="be-BY" w:eastAsia="ru-RU"/>
        </w:rPr>
        <w:t xml:space="preserve"> Также техническая инспекция труда ФПБ контролировала выплату потерпевшим на производстве работникам и членам их семей компенсаций, предусмотренных коллективными договорами. В 2021 году выплаты в соответствии с коллективными договорами (соглашениями) составили более </w:t>
      </w:r>
      <w:r w:rsidRPr="00B70742">
        <w:rPr>
          <w:rFonts w:ascii="Times New Roman" w:eastAsia="Times New Roman" w:hAnsi="Times New Roman" w:cs="Times New Roman"/>
          <w:b/>
          <w:bCs/>
          <w:color w:val="000000" w:themeColor="text1"/>
          <w:sz w:val="30"/>
          <w:szCs w:val="30"/>
          <w:shd w:val="clear" w:color="auto" w:fill="FFFFFF"/>
          <w:lang w:val="be-BY" w:eastAsia="ru-RU"/>
        </w:rPr>
        <w:t>2,365</w:t>
      </w:r>
      <w:r>
        <w:rPr>
          <w:rFonts w:ascii="Times New Roman" w:eastAsia="Times New Roman" w:hAnsi="Times New Roman" w:cs="Times New Roman"/>
          <w:b/>
          <w:bCs/>
          <w:color w:val="000000" w:themeColor="text1"/>
          <w:sz w:val="30"/>
          <w:szCs w:val="30"/>
          <w:shd w:val="clear" w:color="auto" w:fill="FFFFFF"/>
          <w:lang w:val="be-BY" w:eastAsia="ru-RU"/>
        </w:rPr>
        <w:t> </w:t>
      </w:r>
      <w:r w:rsidRPr="00B70742">
        <w:rPr>
          <w:rFonts w:ascii="Times New Roman" w:eastAsia="Times New Roman" w:hAnsi="Times New Roman" w:cs="Times New Roman"/>
          <w:color w:val="000000" w:themeColor="text1"/>
          <w:sz w:val="30"/>
          <w:szCs w:val="30"/>
          <w:shd w:val="clear" w:color="auto" w:fill="FFFFFF"/>
          <w:lang w:val="be-BY" w:eastAsia="ru-RU"/>
        </w:rPr>
        <w:t>млн</w:t>
      </w:r>
      <w:r>
        <w:rPr>
          <w:rFonts w:ascii="Times New Roman" w:eastAsia="Times New Roman" w:hAnsi="Times New Roman" w:cs="Times New Roman"/>
          <w:color w:val="000000" w:themeColor="text1"/>
          <w:sz w:val="30"/>
          <w:szCs w:val="30"/>
          <w:shd w:val="clear" w:color="auto" w:fill="FFFFFF"/>
          <w:lang w:val="be-BY" w:eastAsia="ru-RU"/>
        </w:rPr>
        <w:t>. </w:t>
      </w:r>
      <w:r w:rsidR="000D5B25">
        <w:rPr>
          <w:rFonts w:ascii="Times New Roman" w:eastAsia="Times New Roman" w:hAnsi="Times New Roman" w:cs="Times New Roman"/>
          <w:color w:val="000000" w:themeColor="text1"/>
          <w:sz w:val="30"/>
          <w:szCs w:val="30"/>
          <w:shd w:val="clear" w:color="auto" w:fill="FFFFFF"/>
          <w:lang w:val="be-BY" w:eastAsia="ru-RU"/>
        </w:rPr>
        <w:t>руб.</w:t>
      </w:r>
    </w:p>
    <w:p w:rsidR="00C5635B" w:rsidRPr="00771FBE" w:rsidRDefault="00C5635B" w:rsidP="00C5635B">
      <w:pPr>
        <w:spacing w:after="0" w:line="240" w:lineRule="auto"/>
        <w:ind w:firstLine="709"/>
        <w:jc w:val="both"/>
        <w:rPr>
          <w:rFonts w:ascii="Times New Roman" w:eastAsia="Times New Roman" w:hAnsi="Times New Roman" w:cs="Times New Roman"/>
          <w:b/>
          <w:color w:val="000000" w:themeColor="text1"/>
          <w:sz w:val="30"/>
          <w:szCs w:val="30"/>
          <w:u w:val="single"/>
          <w:shd w:val="clear" w:color="auto" w:fill="FFFFFF"/>
          <w:lang w:eastAsia="ru-RU"/>
        </w:rPr>
      </w:pPr>
      <w:r w:rsidRPr="00771FBE">
        <w:rPr>
          <w:rFonts w:ascii="Times New Roman" w:eastAsia="Times New Roman" w:hAnsi="Times New Roman" w:cs="Times New Roman"/>
          <w:b/>
          <w:color w:val="000000" w:themeColor="text1"/>
          <w:sz w:val="30"/>
          <w:szCs w:val="30"/>
          <w:u w:val="single"/>
          <w:shd w:val="clear" w:color="auto" w:fill="FFFFFF"/>
          <w:lang w:eastAsia="ru-RU"/>
        </w:rPr>
        <w:t>Общественные инспекторы</w:t>
      </w:r>
    </w:p>
    <w:p w:rsidR="00C5635B" w:rsidRPr="00771FBE" w:rsidRDefault="00C5635B" w:rsidP="00C5635B">
      <w:pPr>
        <w:spacing w:after="0" w:line="240" w:lineRule="auto"/>
        <w:ind w:firstLine="709"/>
        <w:jc w:val="both"/>
        <w:rPr>
          <w:rFonts w:ascii="Times New Roman" w:eastAsia="Times New Roman" w:hAnsi="Times New Roman" w:cs="Times New Roman"/>
          <w:iCs/>
          <w:color w:val="000000" w:themeColor="text1"/>
          <w:sz w:val="30"/>
          <w:szCs w:val="30"/>
          <w:shd w:val="clear" w:color="auto" w:fill="FFFFFF"/>
          <w:lang w:eastAsia="ru-RU"/>
        </w:rPr>
      </w:pPr>
      <w:r>
        <w:rPr>
          <w:rFonts w:ascii="Times New Roman" w:eastAsia="Times New Roman" w:hAnsi="Times New Roman" w:cs="Times New Roman"/>
          <w:iCs/>
          <w:color w:val="000000" w:themeColor="text1"/>
          <w:sz w:val="30"/>
          <w:szCs w:val="30"/>
          <w:shd w:val="clear" w:color="auto" w:fill="FFFFFF"/>
          <w:lang w:eastAsia="ru-RU"/>
        </w:rPr>
        <w:t xml:space="preserve">По информации </w:t>
      </w:r>
      <w:r w:rsidRPr="00771FBE">
        <w:rPr>
          <w:rFonts w:ascii="Times New Roman" w:eastAsia="Times New Roman" w:hAnsi="Times New Roman" w:cs="Times New Roman"/>
          <w:iCs/>
          <w:color w:val="000000" w:themeColor="text1"/>
          <w:sz w:val="30"/>
          <w:szCs w:val="30"/>
          <w:shd w:val="clear" w:color="auto" w:fill="FFFFFF"/>
          <w:lang w:eastAsia="ru-RU"/>
        </w:rPr>
        <w:t>членски</w:t>
      </w:r>
      <w:r>
        <w:rPr>
          <w:rFonts w:ascii="Times New Roman" w:eastAsia="Times New Roman" w:hAnsi="Times New Roman" w:cs="Times New Roman"/>
          <w:iCs/>
          <w:color w:val="000000" w:themeColor="text1"/>
          <w:sz w:val="30"/>
          <w:szCs w:val="30"/>
          <w:shd w:val="clear" w:color="auto" w:fill="FFFFFF"/>
          <w:lang w:eastAsia="ru-RU"/>
        </w:rPr>
        <w:t>х</w:t>
      </w:r>
      <w:r w:rsidRPr="00771FBE">
        <w:rPr>
          <w:rFonts w:ascii="Times New Roman" w:eastAsia="Times New Roman" w:hAnsi="Times New Roman" w:cs="Times New Roman"/>
          <w:iCs/>
          <w:color w:val="000000" w:themeColor="text1"/>
          <w:sz w:val="30"/>
          <w:szCs w:val="30"/>
          <w:shd w:val="clear" w:color="auto" w:fill="FFFFFF"/>
          <w:lang w:eastAsia="ru-RU"/>
        </w:rPr>
        <w:t xml:space="preserve"> организаци</w:t>
      </w:r>
      <w:r>
        <w:rPr>
          <w:rFonts w:ascii="Times New Roman" w:eastAsia="Times New Roman" w:hAnsi="Times New Roman" w:cs="Times New Roman"/>
          <w:iCs/>
          <w:color w:val="000000" w:themeColor="text1"/>
          <w:sz w:val="30"/>
          <w:szCs w:val="30"/>
          <w:shd w:val="clear" w:color="auto" w:fill="FFFFFF"/>
          <w:lang w:eastAsia="ru-RU"/>
        </w:rPr>
        <w:t>й</w:t>
      </w:r>
      <w:r w:rsidRPr="00771FBE">
        <w:rPr>
          <w:rFonts w:ascii="Times New Roman" w:eastAsia="Times New Roman" w:hAnsi="Times New Roman" w:cs="Times New Roman"/>
          <w:iCs/>
          <w:color w:val="000000" w:themeColor="text1"/>
          <w:sz w:val="30"/>
          <w:szCs w:val="30"/>
          <w:shd w:val="clear" w:color="auto" w:fill="FFFFFF"/>
          <w:lang w:eastAsia="ru-RU"/>
        </w:rPr>
        <w:t xml:space="preserve"> ФПБ </w:t>
      </w:r>
      <w:r>
        <w:rPr>
          <w:rFonts w:ascii="Times New Roman" w:eastAsia="Times New Roman" w:hAnsi="Times New Roman" w:cs="Times New Roman"/>
          <w:iCs/>
          <w:color w:val="000000" w:themeColor="text1"/>
          <w:sz w:val="30"/>
          <w:szCs w:val="30"/>
          <w:shd w:val="clear" w:color="auto" w:fill="FFFFFF"/>
          <w:lang w:eastAsia="ru-RU"/>
        </w:rPr>
        <w:t xml:space="preserve">в организациях республики работают </w:t>
      </w:r>
      <w:r w:rsidRPr="00771FBE">
        <w:rPr>
          <w:rFonts w:ascii="Times New Roman" w:eastAsia="Times New Roman" w:hAnsi="Times New Roman" w:cs="Times New Roman"/>
          <w:b/>
          <w:iCs/>
          <w:color w:val="000000" w:themeColor="text1"/>
          <w:sz w:val="30"/>
          <w:szCs w:val="30"/>
          <w:shd w:val="clear" w:color="auto" w:fill="FFFFFF"/>
          <w:lang w:eastAsia="ru-RU"/>
        </w:rPr>
        <w:t>80</w:t>
      </w:r>
      <w:r>
        <w:rPr>
          <w:rFonts w:ascii="Times New Roman" w:eastAsia="Times New Roman" w:hAnsi="Times New Roman" w:cs="Times New Roman"/>
          <w:b/>
          <w:iCs/>
          <w:color w:val="000000" w:themeColor="text1"/>
          <w:sz w:val="30"/>
          <w:szCs w:val="30"/>
          <w:shd w:val="clear" w:color="auto" w:fill="FFFFFF"/>
          <w:lang w:eastAsia="ru-RU"/>
        </w:rPr>
        <w:t> </w:t>
      </w:r>
      <w:r w:rsidRPr="00771FBE">
        <w:rPr>
          <w:rFonts w:ascii="Times New Roman" w:eastAsia="Times New Roman" w:hAnsi="Times New Roman" w:cs="Times New Roman"/>
          <w:b/>
          <w:iCs/>
          <w:color w:val="000000" w:themeColor="text1"/>
          <w:sz w:val="30"/>
          <w:szCs w:val="30"/>
          <w:shd w:val="clear" w:color="auto" w:fill="FFFFFF"/>
          <w:lang w:eastAsia="ru-RU"/>
        </w:rPr>
        <w:t>102</w:t>
      </w:r>
      <w:r w:rsidRPr="00771FBE">
        <w:rPr>
          <w:rFonts w:ascii="Times New Roman" w:eastAsia="Times New Roman" w:hAnsi="Times New Roman" w:cs="Times New Roman"/>
          <w:iCs/>
          <w:color w:val="000000" w:themeColor="text1"/>
          <w:sz w:val="30"/>
          <w:szCs w:val="30"/>
          <w:shd w:val="clear" w:color="auto" w:fill="FFFFFF"/>
          <w:lang w:eastAsia="ru-RU"/>
        </w:rPr>
        <w:t xml:space="preserve"> общественных инспектор</w:t>
      </w:r>
      <w:r>
        <w:rPr>
          <w:rFonts w:ascii="Times New Roman" w:eastAsia="Times New Roman" w:hAnsi="Times New Roman" w:cs="Times New Roman"/>
          <w:iCs/>
          <w:color w:val="000000" w:themeColor="text1"/>
          <w:sz w:val="30"/>
          <w:szCs w:val="30"/>
          <w:shd w:val="clear" w:color="auto" w:fill="FFFFFF"/>
          <w:lang w:eastAsia="ru-RU"/>
        </w:rPr>
        <w:t>а</w:t>
      </w:r>
      <w:r w:rsidRPr="00771FBE">
        <w:rPr>
          <w:rFonts w:ascii="Times New Roman" w:eastAsia="Times New Roman" w:hAnsi="Times New Roman" w:cs="Times New Roman"/>
          <w:iCs/>
          <w:color w:val="000000" w:themeColor="text1"/>
          <w:sz w:val="30"/>
          <w:szCs w:val="30"/>
          <w:shd w:val="clear" w:color="auto" w:fill="FFFFFF"/>
          <w:lang w:eastAsia="ru-RU"/>
        </w:rPr>
        <w:t xml:space="preserve"> по охране труда.</w:t>
      </w:r>
      <w:r>
        <w:rPr>
          <w:rFonts w:ascii="Times New Roman" w:eastAsia="Times New Roman" w:hAnsi="Times New Roman" w:cs="Times New Roman"/>
          <w:iCs/>
          <w:color w:val="000000" w:themeColor="text1"/>
          <w:sz w:val="30"/>
          <w:szCs w:val="30"/>
          <w:shd w:val="clear" w:color="auto" w:fill="FFFFFF"/>
          <w:lang w:eastAsia="ru-RU"/>
        </w:rPr>
        <w:t xml:space="preserve"> </w:t>
      </w:r>
      <w:r w:rsidRPr="00771FBE">
        <w:rPr>
          <w:rFonts w:ascii="Times New Roman" w:eastAsia="Times New Roman" w:hAnsi="Times New Roman" w:cs="Times New Roman"/>
          <w:iCs/>
          <w:color w:val="000000" w:themeColor="text1"/>
          <w:sz w:val="30"/>
          <w:szCs w:val="30"/>
          <w:shd w:val="clear" w:color="auto" w:fill="FFFFFF"/>
          <w:lang w:eastAsia="ru-RU"/>
        </w:rPr>
        <w:t>Общественные инспекторы по охране труда, участвуя в проводимом представителями нанимателя периодическом контроле за соблюдением законодательства об охране труда на своих предприятиях, фиксир</w:t>
      </w:r>
      <w:r>
        <w:rPr>
          <w:rFonts w:ascii="Times New Roman" w:eastAsia="Times New Roman" w:hAnsi="Times New Roman" w:cs="Times New Roman"/>
          <w:iCs/>
          <w:color w:val="000000" w:themeColor="text1"/>
          <w:sz w:val="30"/>
          <w:szCs w:val="30"/>
          <w:shd w:val="clear" w:color="auto" w:fill="FFFFFF"/>
          <w:lang w:eastAsia="ru-RU"/>
        </w:rPr>
        <w:t>уют</w:t>
      </w:r>
      <w:r w:rsidRPr="00771FBE">
        <w:rPr>
          <w:rFonts w:ascii="Times New Roman" w:eastAsia="Times New Roman" w:hAnsi="Times New Roman" w:cs="Times New Roman"/>
          <w:iCs/>
          <w:color w:val="000000" w:themeColor="text1"/>
          <w:sz w:val="30"/>
          <w:szCs w:val="30"/>
          <w:shd w:val="clear" w:color="auto" w:fill="FFFFFF"/>
          <w:lang w:eastAsia="ru-RU"/>
        </w:rPr>
        <w:t xml:space="preserve"> выявленные недостатки в журналах ежедневного контроля, провод</w:t>
      </w:r>
      <w:r>
        <w:rPr>
          <w:rFonts w:ascii="Times New Roman" w:eastAsia="Times New Roman" w:hAnsi="Times New Roman" w:cs="Times New Roman"/>
          <w:iCs/>
          <w:color w:val="000000" w:themeColor="text1"/>
          <w:sz w:val="30"/>
          <w:szCs w:val="30"/>
          <w:shd w:val="clear" w:color="auto" w:fill="FFFFFF"/>
          <w:lang w:eastAsia="ru-RU"/>
        </w:rPr>
        <w:t>ят</w:t>
      </w:r>
      <w:r w:rsidRPr="00771FBE">
        <w:rPr>
          <w:rFonts w:ascii="Times New Roman" w:eastAsia="Times New Roman" w:hAnsi="Times New Roman" w:cs="Times New Roman"/>
          <w:iCs/>
          <w:color w:val="000000" w:themeColor="text1"/>
          <w:sz w:val="30"/>
          <w:szCs w:val="30"/>
          <w:shd w:val="clear" w:color="auto" w:fill="FFFFFF"/>
          <w:lang w:eastAsia="ru-RU"/>
        </w:rPr>
        <w:t xml:space="preserve"> мониторинги охраны труда с вручением рекомендаций на устранение нарушений. </w:t>
      </w:r>
    </w:p>
    <w:p w:rsidR="00C5635B" w:rsidRPr="00771FBE" w:rsidRDefault="00C5635B" w:rsidP="00C5635B">
      <w:pPr>
        <w:spacing w:after="0" w:line="240" w:lineRule="auto"/>
        <w:ind w:firstLine="709"/>
        <w:jc w:val="both"/>
        <w:rPr>
          <w:rFonts w:ascii="Times New Roman" w:eastAsia="Times New Roman" w:hAnsi="Times New Roman" w:cs="Times New Roman"/>
          <w:iCs/>
          <w:color w:val="000000" w:themeColor="text1"/>
          <w:sz w:val="30"/>
          <w:szCs w:val="30"/>
          <w:shd w:val="clear" w:color="auto" w:fill="FFFFFF"/>
          <w:lang w:eastAsia="ru-RU"/>
        </w:rPr>
      </w:pPr>
      <w:r w:rsidRPr="00771FBE">
        <w:rPr>
          <w:rFonts w:ascii="Times New Roman" w:eastAsia="Times New Roman" w:hAnsi="Times New Roman" w:cs="Times New Roman"/>
          <w:iCs/>
          <w:color w:val="000000" w:themeColor="text1"/>
          <w:sz w:val="30"/>
          <w:szCs w:val="30"/>
          <w:shd w:val="clear" w:color="auto" w:fill="FFFFFF"/>
          <w:lang w:eastAsia="ru-RU"/>
        </w:rPr>
        <w:t xml:space="preserve">Осуществляя на общественных началах контроль за соблюдением законодательства об охране труда, за 2021 год ими проведено </w:t>
      </w:r>
      <w:r w:rsidRPr="00771FBE">
        <w:rPr>
          <w:rFonts w:ascii="Times New Roman" w:eastAsia="Times New Roman" w:hAnsi="Times New Roman" w:cs="Times New Roman"/>
          <w:b/>
          <w:iCs/>
          <w:color w:val="000000" w:themeColor="text1"/>
          <w:sz w:val="30"/>
          <w:szCs w:val="30"/>
          <w:shd w:val="clear" w:color="auto" w:fill="FFFFFF"/>
          <w:lang w:eastAsia="ru-RU"/>
        </w:rPr>
        <w:t>749 307</w:t>
      </w:r>
      <w:r w:rsidRPr="00771FBE">
        <w:rPr>
          <w:rFonts w:ascii="Times New Roman" w:eastAsia="Times New Roman" w:hAnsi="Times New Roman" w:cs="Times New Roman"/>
          <w:iCs/>
          <w:color w:val="000000" w:themeColor="text1"/>
          <w:sz w:val="30"/>
          <w:szCs w:val="30"/>
          <w:shd w:val="clear" w:color="auto" w:fill="FFFFFF"/>
          <w:lang w:eastAsia="ru-RU"/>
        </w:rPr>
        <w:t xml:space="preserve"> мониторингов охраны труда, выдано </w:t>
      </w:r>
      <w:r w:rsidRPr="00771FBE">
        <w:rPr>
          <w:rFonts w:ascii="Times New Roman" w:eastAsia="Times New Roman" w:hAnsi="Times New Roman" w:cs="Times New Roman"/>
          <w:b/>
          <w:iCs/>
          <w:color w:val="000000" w:themeColor="text1"/>
          <w:sz w:val="30"/>
          <w:szCs w:val="30"/>
          <w:shd w:val="clear" w:color="auto" w:fill="FFFFFF"/>
          <w:lang w:eastAsia="ru-RU"/>
        </w:rPr>
        <w:t>156 445</w:t>
      </w:r>
      <w:r w:rsidRPr="00771FBE">
        <w:rPr>
          <w:rFonts w:ascii="Times New Roman" w:eastAsia="Times New Roman" w:hAnsi="Times New Roman" w:cs="Times New Roman"/>
          <w:iCs/>
          <w:color w:val="000000" w:themeColor="text1"/>
          <w:sz w:val="30"/>
          <w:szCs w:val="30"/>
          <w:shd w:val="clear" w:color="auto" w:fill="FFFFFF"/>
          <w:lang w:eastAsia="ru-RU"/>
        </w:rPr>
        <w:t xml:space="preserve"> рекомендаций на устранение </w:t>
      </w:r>
      <w:r w:rsidRPr="00771FBE">
        <w:rPr>
          <w:rFonts w:ascii="Times New Roman" w:eastAsia="Times New Roman" w:hAnsi="Times New Roman" w:cs="Times New Roman"/>
          <w:b/>
          <w:iCs/>
          <w:color w:val="000000" w:themeColor="text1"/>
          <w:sz w:val="30"/>
          <w:szCs w:val="30"/>
          <w:shd w:val="clear" w:color="auto" w:fill="FFFFFF"/>
          <w:lang w:eastAsia="ru-RU"/>
        </w:rPr>
        <w:t>463 888</w:t>
      </w:r>
      <w:r w:rsidRPr="00771FBE">
        <w:rPr>
          <w:rFonts w:ascii="Times New Roman" w:eastAsia="Times New Roman" w:hAnsi="Times New Roman" w:cs="Times New Roman"/>
          <w:iCs/>
          <w:color w:val="000000" w:themeColor="text1"/>
          <w:sz w:val="30"/>
          <w:szCs w:val="30"/>
          <w:shd w:val="clear" w:color="auto" w:fill="FFFFFF"/>
          <w:lang w:eastAsia="ru-RU"/>
        </w:rPr>
        <w:t xml:space="preserve"> нарушений законодательства об охране труда, рассмотрено </w:t>
      </w:r>
      <w:r w:rsidRPr="00771FBE">
        <w:rPr>
          <w:rFonts w:ascii="Times New Roman" w:eastAsia="Times New Roman" w:hAnsi="Times New Roman" w:cs="Times New Roman"/>
          <w:b/>
          <w:iCs/>
          <w:color w:val="000000" w:themeColor="text1"/>
          <w:sz w:val="30"/>
          <w:szCs w:val="30"/>
          <w:shd w:val="clear" w:color="auto" w:fill="FFFFFF"/>
          <w:lang w:eastAsia="ru-RU"/>
        </w:rPr>
        <w:t xml:space="preserve">21 995 </w:t>
      </w:r>
      <w:r w:rsidRPr="00771FBE">
        <w:rPr>
          <w:rFonts w:ascii="Times New Roman" w:eastAsia="Times New Roman" w:hAnsi="Times New Roman" w:cs="Times New Roman"/>
          <w:iCs/>
          <w:color w:val="000000" w:themeColor="text1"/>
          <w:sz w:val="30"/>
          <w:szCs w:val="30"/>
          <w:shd w:val="clear" w:color="auto" w:fill="FFFFFF"/>
          <w:lang w:eastAsia="ru-RU"/>
        </w:rPr>
        <w:t xml:space="preserve">обращений по охране труда. Также они приняли участие в расследовании </w:t>
      </w:r>
      <w:r w:rsidRPr="00771FBE">
        <w:rPr>
          <w:rFonts w:ascii="Times New Roman" w:eastAsia="Times New Roman" w:hAnsi="Times New Roman" w:cs="Times New Roman"/>
          <w:b/>
          <w:iCs/>
          <w:color w:val="000000" w:themeColor="text1"/>
          <w:sz w:val="30"/>
          <w:szCs w:val="30"/>
          <w:shd w:val="clear" w:color="auto" w:fill="FFFFFF"/>
          <w:lang w:eastAsia="ru-RU"/>
        </w:rPr>
        <w:t xml:space="preserve">1229 </w:t>
      </w:r>
      <w:r w:rsidRPr="00771FBE">
        <w:rPr>
          <w:rFonts w:ascii="Times New Roman" w:eastAsia="Times New Roman" w:hAnsi="Times New Roman" w:cs="Times New Roman"/>
          <w:iCs/>
          <w:color w:val="000000" w:themeColor="text1"/>
          <w:sz w:val="30"/>
          <w:szCs w:val="30"/>
          <w:shd w:val="clear" w:color="auto" w:fill="FFFFFF"/>
          <w:lang w:eastAsia="ru-RU"/>
        </w:rPr>
        <w:t>несчастных случаев.</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bCs/>
          <w:color w:val="000000" w:themeColor="text1"/>
          <w:sz w:val="30"/>
          <w:szCs w:val="30"/>
          <w:shd w:val="clear" w:color="auto" w:fill="FFFFFF"/>
          <w:lang w:eastAsia="ru-RU"/>
        </w:rPr>
        <w:lastRenderedPageBreak/>
        <w:t>О</w:t>
      </w:r>
      <w:r w:rsidRPr="0022269D">
        <w:rPr>
          <w:rFonts w:ascii="Times New Roman" w:eastAsia="Times New Roman" w:hAnsi="Times New Roman" w:cs="Times New Roman"/>
          <w:bCs/>
          <w:color w:val="000000" w:themeColor="text1"/>
          <w:sz w:val="30"/>
          <w:szCs w:val="30"/>
          <w:shd w:val="clear" w:color="auto" w:fill="FFFFFF"/>
          <w:lang w:eastAsia="ru-RU"/>
        </w:rPr>
        <w:t xml:space="preserve">бщественные инспекторы по охране труда нужны в первую очередь там, где есть работы с повышенной опасностью. Поэтому </w:t>
      </w:r>
      <w:r>
        <w:rPr>
          <w:rFonts w:ascii="Times New Roman" w:eastAsia="Times New Roman" w:hAnsi="Times New Roman" w:cs="Times New Roman"/>
          <w:bCs/>
          <w:color w:val="000000" w:themeColor="text1"/>
          <w:sz w:val="30"/>
          <w:szCs w:val="30"/>
          <w:shd w:val="clear" w:color="auto" w:fill="FFFFFF"/>
          <w:lang w:eastAsia="ru-RU"/>
        </w:rPr>
        <w:t>система управления охраной труда</w:t>
      </w:r>
      <w:r w:rsidRPr="0022269D">
        <w:rPr>
          <w:rFonts w:ascii="Times New Roman" w:eastAsia="Times New Roman" w:hAnsi="Times New Roman" w:cs="Times New Roman"/>
          <w:bCs/>
          <w:color w:val="000000" w:themeColor="text1"/>
          <w:sz w:val="30"/>
          <w:szCs w:val="30"/>
          <w:shd w:val="clear" w:color="auto" w:fill="FFFFFF"/>
          <w:lang w:eastAsia="ru-RU"/>
        </w:rPr>
        <w:t>, внедренная в организации, должна четко определять порядок участия общественных инспекторов в контроле</w:t>
      </w:r>
      <w:r>
        <w:rPr>
          <w:rFonts w:ascii="Times New Roman" w:eastAsia="Times New Roman" w:hAnsi="Times New Roman" w:cs="Times New Roman"/>
          <w:bCs/>
          <w:color w:val="000000" w:themeColor="text1"/>
          <w:sz w:val="30"/>
          <w:szCs w:val="30"/>
          <w:shd w:val="clear" w:color="auto" w:fill="FFFFFF"/>
          <w:lang w:eastAsia="ru-RU"/>
        </w:rPr>
        <w:t>.</w:t>
      </w:r>
    </w:p>
    <w:p w:rsidR="00C5635B" w:rsidRPr="00771FBE"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ФПБ проводит постоянную и целенаправленную работу по включению в локальные правовые акты по охране труда, систем</w:t>
      </w:r>
      <w:r>
        <w:rPr>
          <w:rFonts w:ascii="Times New Roman" w:eastAsia="Times New Roman" w:hAnsi="Times New Roman" w:cs="Times New Roman"/>
          <w:color w:val="000000" w:themeColor="text1"/>
          <w:sz w:val="30"/>
          <w:szCs w:val="30"/>
          <w:shd w:val="clear" w:color="auto" w:fill="FFFFFF"/>
          <w:lang w:eastAsia="ru-RU"/>
        </w:rPr>
        <w:t>ы</w:t>
      </w:r>
      <w:r w:rsidRPr="00771FBE">
        <w:rPr>
          <w:rFonts w:ascii="Times New Roman" w:eastAsia="Times New Roman" w:hAnsi="Times New Roman" w:cs="Times New Roman"/>
          <w:color w:val="000000" w:themeColor="text1"/>
          <w:sz w:val="30"/>
          <w:szCs w:val="30"/>
          <w:shd w:val="clear" w:color="auto" w:fill="FFFFFF"/>
          <w:lang w:eastAsia="ru-RU"/>
        </w:rPr>
        <w:t xml:space="preserve"> управления охраной труда организаций порядка участия и организации работы общественных инспекторов по охране труда, а в коллективные договора – меры их морального и материального поощрения, предоставления времени для осуществления общественного контроля, участия в обучении с сохранением заработной платы.</w:t>
      </w:r>
    </w:p>
    <w:p w:rsidR="00C5635B" w:rsidRPr="00771FBE"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В большинстве организаций, состоящих на профсоюзном учете членских организаций ФПБ, вопросы проведения контроля за соблюдением работниками требований по охране труда включены в Системы управления охраной труда и (или) локальные правовые акты по охране труда организаций.</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771FBE">
        <w:rPr>
          <w:rFonts w:ascii="Times New Roman" w:eastAsia="Times New Roman" w:hAnsi="Times New Roman" w:cs="Times New Roman"/>
          <w:color w:val="000000" w:themeColor="text1"/>
          <w:sz w:val="30"/>
          <w:szCs w:val="30"/>
          <w:shd w:val="clear" w:color="auto" w:fill="FFFFFF"/>
          <w:lang w:eastAsia="ru-RU"/>
        </w:rPr>
        <w:t>Совместно с нанимателями обеспечено моральное и материальное поощрение общественных инспекторов по охране труда, приняты меры по созданию необходимых условий для осуществления ими общественного контроля за соблюдением законодательства об охране труда. В коллективных договорах организаций для общественных инспекторов по охране труда предусматривается оплачиваемое рабочее время до 4 часов в неделю для осуществления ими общественного контроля за соблюдением законодательства об охране труда, морального и материального поощрения, а также установлено освобождение от работы с сохранением заработной платы на период обучения и участия в профсоюзных мероприятиях.</w:t>
      </w:r>
    </w:p>
    <w:p w:rsidR="00C5635B" w:rsidRPr="0022269D" w:rsidRDefault="00C5635B" w:rsidP="00C5635B">
      <w:pPr>
        <w:spacing w:after="0" w:line="240" w:lineRule="auto"/>
        <w:ind w:firstLine="709"/>
        <w:jc w:val="both"/>
        <w:rPr>
          <w:rFonts w:ascii="Times New Roman" w:eastAsia="Times New Roman" w:hAnsi="Times New Roman" w:cs="Times New Roman"/>
          <w:iCs/>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О</w:t>
      </w:r>
      <w:r w:rsidRPr="0022269D">
        <w:rPr>
          <w:rFonts w:ascii="Times New Roman" w:eastAsia="Times New Roman" w:hAnsi="Times New Roman" w:cs="Times New Roman"/>
          <w:color w:val="000000" w:themeColor="text1"/>
          <w:sz w:val="30"/>
          <w:szCs w:val="30"/>
          <w:shd w:val="clear" w:color="auto" w:fill="FFFFFF"/>
          <w:lang w:eastAsia="ru-RU"/>
        </w:rPr>
        <w:t>бучение общественных инспекторов по охране труда проводится как силами самих членских организаций, так и на базе Учреждения образования Федерации профсоюзов Беларуси «Международный университет «МИТСО» и его областных филиалах.</w:t>
      </w:r>
      <w:r>
        <w:rPr>
          <w:rFonts w:ascii="Times New Roman" w:eastAsia="Times New Roman" w:hAnsi="Times New Roman" w:cs="Times New Roman"/>
          <w:color w:val="000000" w:themeColor="text1"/>
          <w:sz w:val="30"/>
          <w:szCs w:val="30"/>
          <w:shd w:val="clear" w:color="auto" w:fill="FFFFFF"/>
          <w:lang w:eastAsia="ru-RU"/>
        </w:rPr>
        <w:t xml:space="preserve"> В 2021 году на базе это учреждения и его областных филиалов</w:t>
      </w:r>
      <w:r w:rsidRPr="00040065">
        <w:rPr>
          <w:rFonts w:ascii="Times New Roman" w:eastAsia="Times New Roman" w:hAnsi="Times New Roman" w:cs="Times New Roman"/>
          <w:iCs/>
          <w:color w:val="000000" w:themeColor="text1"/>
          <w:sz w:val="30"/>
          <w:szCs w:val="30"/>
          <w:shd w:val="clear" w:color="auto" w:fill="FFFFFF"/>
          <w:lang w:eastAsia="ru-RU"/>
        </w:rPr>
        <w:t xml:space="preserve"> </w:t>
      </w:r>
      <w:r>
        <w:rPr>
          <w:rFonts w:ascii="Times New Roman" w:eastAsia="Times New Roman" w:hAnsi="Times New Roman" w:cs="Times New Roman"/>
          <w:iCs/>
          <w:color w:val="000000" w:themeColor="text1"/>
          <w:sz w:val="30"/>
          <w:szCs w:val="30"/>
          <w:shd w:val="clear" w:color="auto" w:fill="FFFFFF"/>
          <w:lang w:eastAsia="ru-RU"/>
        </w:rPr>
        <w:t>о</w:t>
      </w:r>
      <w:r w:rsidRPr="0022269D">
        <w:rPr>
          <w:rFonts w:ascii="Times New Roman" w:eastAsia="Times New Roman" w:hAnsi="Times New Roman" w:cs="Times New Roman"/>
          <w:iCs/>
          <w:color w:val="000000" w:themeColor="text1"/>
          <w:sz w:val="30"/>
          <w:szCs w:val="30"/>
          <w:shd w:val="clear" w:color="auto" w:fill="FFFFFF"/>
          <w:lang w:eastAsia="ru-RU"/>
        </w:rPr>
        <w:t>бучение и повышение квалификации</w:t>
      </w:r>
      <w:r w:rsidRPr="00040065">
        <w:rPr>
          <w:rFonts w:ascii="Times New Roman" w:eastAsia="Times New Roman" w:hAnsi="Times New Roman" w:cs="Times New Roman"/>
          <w:iCs/>
          <w:color w:val="000000" w:themeColor="text1"/>
          <w:sz w:val="30"/>
          <w:szCs w:val="30"/>
          <w:shd w:val="clear" w:color="auto" w:fill="FFFFFF"/>
          <w:lang w:eastAsia="ru-RU"/>
        </w:rPr>
        <w:t xml:space="preserve"> </w:t>
      </w:r>
      <w:r w:rsidRPr="0022269D">
        <w:rPr>
          <w:rFonts w:ascii="Times New Roman" w:eastAsia="Times New Roman" w:hAnsi="Times New Roman" w:cs="Times New Roman"/>
          <w:iCs/>
          <w:color w:val="000000" w:themeColor="text1"/>
          <w:sz w:val="30"/>
          <w:szCs w:val="30"/>
          <w:shd w:val="clear" w:color="auto" w:fill="FFFFFF"/>
          <w:lang w:eastAsia="ru-RU"/>
        </w:rPr>
        <w:t xml:space="preserve">прошли </w:t>
      </w:r>
      <w:r w:rsidRPr="0022269D">
        <w:rPr>
          <w:rFonts w:ascii="Times New Roman" w:eastAsia="Times New Roman" w:hAnsi="Times New Roman" w:cs="Times New Roman"/>
          <w:b/>
          <w:iCs/>
          <w:color w:val="000000" w:themeColor="text1"/>
          <w:sz w:val="30"/>
          <w:szCs w:val="30"/>
          <w:shd w:val="clear" w:color="auto" w:fill="FFFFFF"/>
          <w:lang w:eastAsia="ru-RU"/>
        </w:rPr>
        <w:t>4395</w:t>
      </w:r>
      <w:r w:rsidRPr="0022269D">
        <w:rPr>
          <w:rFonts w:ascii="Times New Roman" w:eastAsia="Times New Roman" w:hAnsi="Times New Roman" w:cs="Times New Roman"/>
          <w:iCs/>
          <w:color w:val="000000" w:themeColor="text1"/>
          <w:sz w:val="30"/>
          <w:szCs w:val="30"/>
          <w:shd w:val="clear" w:color="auto" w:fill="FFFFFF"/>
          <w:lang w:eastAsia="ru-RU"/>
        </w:rPr>
        <w:t xml:space="preserve"> общественных инспекторов по охране труда</w:t>
      </w:r>
      <w:r>
        <w:rPr>
          <w:rFonts w:ascii="Times New Roman" w:eastAsia="Times New Roman" w:hAnsi="Times New Roman" w:cs="Times New Roman"/>
          <w:iCs/>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p w:rsidR="00C5635B" w:rsidRPr="00B70742" w:rsidRDefault="00C5635B" w:rsidP="00C5635B">
      <w:pPr>
        <w:spacing w:after="0" w:line="240" w:lineRule="auto"/>
        <w:ind w:firstLine="709"/>
        <w:jc w:val="both"/>
        <w:rPr>
          <w:rFonts w:ascii="Times New Roman" w:eastAsia="Times New Roman" w:hAnsi="Times New Roman" w:cs="Times New Roman"/>
          <w:b/>
          <w:color w:val="000000" w:themeColor="text1"/>
          <w:sz w:val="30"/>
          <w:szCs w:val="30"/>
          <w:u w:val="single"/>
          <w:shd w:val="clear" w:color="auto" w:fill="FFFFFF"/>
          <w:lang w:eastAsia="ru-RU"/>
        </w:rPr>
      </w:pPr>
      <w:r w:rsidRPr="00B70742">
        <w:rPr>
          <w:rFonts w:ascii="Times New Roman" w:eastAsia="Times New Roman" w:hAnsi="Times New Roman" w:cs="Times New Roman"/>
          <w:b/>
          <w:color w:val="000000" w:themeColor="text1"/>
          <w:sz w:val="30"/>
          <w:szCs w:val="30"/>
          <w:u w:val="single"/>
          <w:shd w:val="clear" w:color="auto" w:fill="FFFFFF"/>
          <w:lang w:eastAsia="ru-RU"/>
        </w:rPr>
        <w:t>Состояние производственного травматизма</w:t>
      </w:r>
    </w:p>
    <w:p w:rsidR="00C5635B" w:rsidRPr="004D0B4D"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Результатом совместной работы органов государственного управления</w:t>
      </w:r>
      <w:r w:rsidR="004208C4">
        <w:rPr>
          <w:rFonts w:ascii="Times New Roman" w:eastAsia="Times New Roman" w:hAnsi="Times New Roman" w:cs="Times New Roman"/>
          <w:color w:val="000000" w:themeColor="text1"/>
          <w:sz w:val="30"/>
          <w:szCs w:val="30"/>
          <w:shd w:val="clear" w:color="auto" w:fill="FFFFFF"/>
          <w:lang w:eastAsia="ru-RU"/>
        </w:rPr>
        <w:t>,</w:t>
      </w:r>
      <w:r>
        <w:rPr>
          <w:rFonts w:ascii="Times New Roman" w:eastAsia="Times New Roman" w:hAnsi="Times New Roman" w:cs="Times New Roman"/>
          <w:color w:val="000000" w:themeColor="text1"/>
          <w:sz w:val="30"/>
          <w:szCs w:val="30"/>
          <w:shd w:val="clear" w:color="auto" w:fill="FFFFFF"/>
          <w:lang w:eastAsia="ru-RU"/>
        </w:rPr>
        <w:t xml:space="preserve"> нанимателей и профсоюзов в 2021 году явилось снижение </w:t>
      </w:r>
      <w:r w:rsidRPr="004D0B4D">
        <w:rPr>
          <w:rFonts w:ascii="Times New Roman" w:eastAsia="Times New Roman" w:hAnsi="Times New Roman" w:cs="Times New Roman"/>
          <w:color w:val="000000" w:themeColor="text1"/>
          <w:sz w:val="30"/>
          <w:szCs w:val="30"/>
          <w:shd w:val="clear" w:color="auto" w:fill="FFFFFF"/>
          <w:lang w:eastAsia="ru-RU"/>
        </w:rPr>
        <w:t>уров</w:t>
      </w:r>
      <w:r>
        <w:rPr>
          <w:rFonts w:ascii="Times New Roman" w:eastAsia="Times New Roman" w:hAnsi="Times New Roman" w:cs="Times New Roman"/>
          <w:color w:val="000000" w:themeColor="text1"/>
          <w:sz w:val="30"/>
          <w:szCs w:val="30"/>
          <w:shd w:val="clear" w:color="auto" w:fill="FFFFFF"/>
          <w:lang w:eastAsia="ru-RU"/>
        </w:rPr>
        <w:t>ня</w:t>
      </w:r>
      <w:r w:rsidRPr="004D0B4D">
        <w:rPr>
          <w:rFonts w:ascii="Times New Roman" w:eastAsia="Times New Roman" w:hAnsi="Times New Roman" w:cs="Times New Roman"/>
          <w:color w:val="000000" w:themeColor="text1"/>
          <w:sz w:val="30"/>
          <w:szCs w:val="30"/>
          <w:shd w:val="clear" w:color="auto" w:fill="FFFFFF"/>
          <w:lang w:eastAsia="ru-RU"/>
        </w:rPr>
        <w:t xml:space="preserve"> производственного травматизма. Так, по данным Департамента в результате несчастных случаев на производстве в 2021 году травмировано 1886 работающих (в 2020 году – 1889), из них погибло на производстве 132 человека (в 2020 году – 139). </w:t>
      </w:r>
    </w:p>
    <w:p w:rsidR="00C5635B" w:rsidRPr="004D0B4D"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4D0B4D">
        <w:rPr>
          <w:rFonts w:ascii="Times New Roman" w:eastAsia="Times New Roman" w:hAnsi="Times New Roman" w:cs="Times New Roman"/>
          <w:color w:val="000000" w:themeColor="text1"/>
          <w:sz w:val="30"/>
          <w:szCs w:val="30"/>
          <w:shd w:val="clear" w:color="auto" w:fill="FFFFFF"/>
          <w:lang w:eastAsia="ru-RU"/>
        </w:rPr>
        <w:lastRenderedPageBreak/>
        <w:t>Наибольшее количество несчастных случаев на производстве, в том числе со смертельным исходом</w:t>
      </w:r>
      <w:r>
        <w:rPr>
          <w:rFonts w:ascii="Times New Roman" w:eastAsia="Times New Roman" w:hAnsi="Times New Roman" w:cs="Times New Roman"/>
          <w:color w:val="000000" w:themeColor="text1"/>
          <w:sz w:val="30"/>
          <w:szCs w:val="30"/>
          <w:shd w:val="clear" w:color="auto" w:fill="FFFFFF"/>
          <w:lang w:eastAsia="ru-RU"/>
        </w:rPr>
        <w:t>,</w:t>
      </w:r>
      <w:r w:rsidRPr="004D0B4D">
        <w:rPr>
          <w:rFonts w:ascii="Times New Roman" w:eastAsia="Times New Roman" w:hAnsi="Times New Roman" w:cs="Times New Roman"/>
          <w:color w:val="000000" w:themeColor="text1"/>
          <w:sz w:val="30"/>
          <w:szCs w:val="30"/>
          <w:shd w:val="clear" w:color="auto" w:fill="FFFFFF"/>
          <w:lang w:eastAsia="ru-RU"/>
        </w:rPr>
        <w:t xml:space="preserve"> произошло в организациях Минской области </w:t>
      </w:r>
      <w:r>
        <w:rPr>
          <w:rFonts w:ascii="Times New Roman" w:eastAsia="Times New Roman" w:hAnsi="Times New Roman" w:cs="Times New Roman"/>
          <w:color w:val="000000" w:themeColor="text1"/>
          <w:sz w:val="30"/>
          <w:szCs w:val="30"/>
          <w:shd w:val="clear" w:color="auto" w:fill="FFFFFF"/>
          <w:lang w:eastAsia="ru-RU"/>
        </w:rPr>
        <w:t>(таблица 1</w:t>
      </w:r>
      <w:r w:rsidRPr="004D0B4D">
        <w:rPr>
          <w:rFonts w:ascii="Times New Roman" w:eastAsia="Times New Roman" w:hAnsi="Times New Roman" w:cs="Times New Roman"/>
          <w:color w:val="000000" w:themeColor="text1"/>
          <w:sz w:val="30"/>
          <w:szCs w:val="30"/>
          <w:shd w:val="clear" w:color="auto" w:fill="FFFFFF"/>
          <w:lang w:eastAsia="ru-RU"/>
        </w:rPr>
        <w:t>).</w:t>
      </w:r>
    </w:p>
    <w:p w:rsidR="00C5635B" w:rsidRPr="004D0B4D" w:rsidRDefault="00C5635B" w:rsidP="00C5635B">
      <w:pPr>
        <w:spacing w:after="0" w:line="240" w:lineRule="auto"/>
        <w:ind w:firstLine="709"/>
        <w:jc w:val="right"/>
        <w:rPr>
          <w:rFonts w:ascii="Times New Roman" w:eastAsia="Calibri" w:hAnsi="Times New Roman" w:cs="Times New Roman"/>
          <w:sz w:val="30"/>
          <w:szCs w:val="30"/>
        </w:rPr>
      </w:pPr>
      <w:r w:rsidRPr="004D0B4D">
        <w:rPr>
          <w:rFonts w:ascii="Times New Roman" w:eastAsia="Calibri" w:hAnsi="Times New Roman" w:cs="Times New Roman"/>
          <w:sz w:val="30"/>
          <w:szCs w:val="30"/>
        </w:rPr>
        <w:t xml:space="preserve">Таблица </w:t>
      </w:r>
      <w:r>
        <w:rPr>
          <w:rFonts w:ascii="Times New Roman" w:eastAsia="Calibri" w:hAnsi="Times New Roman" w:cs="Times New Roman"/>
          <w:sz w:val="30"/>
          <w:szCs w:val="30"/>
        </w:rPr>
        <w:t>1</w:t>
      </w:r>
    </w:p>
    <w:p w:rsidR="00C5635B" w:rsidRPr="004D0B4D" w:rsidRDefault="00C5635B" w:rsidP="00C5635B">
      <w:pPr>
        <w:spacing w:after="120" w:line="280" w:lineRule="exact"/>
        <w:ind w:left="567" w:right="566"/>
        <w:jc w:val="center"/>
        <w:rPr>
          <w:rFonts w:ascii="Times New Roman" w:eastAsia="Calibri" w:hAnsi="Times New Roman" w:cs="Times New Roman"/>
          <w:sz w:val="30"/>
          <w:szCs w:val="30"/>
        </w:rPr>
      </w:pPr>
      <w:r w:rsidRPr="004D0B4D">
        <w:rPr>
          <w:rFonts w:ascii="Times New Roman" w:eastAsia="Calibri" w:hAnsi="Times New Roman" w:cs="Times New Roman"/>
          <w:sz w:val="30"/>
          <w:szCs w:val="30"/>
        </w:rPr>
        <w:t>Численность работающих, пострадавших в результате несчастных случаев на производстве, (чел.)</w:t>
      </w:r>
    </w:p>
    <w:tbl>
      <w:tblPr>
        <w:tblStyle w:val="a3"/>
        <w:tblW w:w="8472" w:type="dxa"/>
        <w:tblLayout w:type="fixed"/>
        <w:tblLook w:val="04A0" w:firstRow="1" w:lastRow="0" w:firstColumn="1" w:lastColumn="0" w:noHBand="0" w:noVBand="1"/>
      </w:tblPr>
      <w:tblGrid>
        <w:gridCol w:w="2943"/>
        <w:gridCol w:w="1276"/>
        <w:gridCol w:w="1418"/>
        <w:gridCol w:w="1275"/>
        <w:gridCol w:w="1560"/>
      </w:tblGrid>
      <w:tr w:rsidR="00C5635B" w:rsidRPr="004D0B4D" w:rsidTr="00846544">
        <w:tc>
          <w:tcPr>
            <w:tcW w:w="2943" w:type="dxa"/>
            <w:vMerge w:val="restart"/>
          </w:tcPr>
          <w:p w:rsidR="00C5635B" w:rsidRPr="004D0B4D" w:rsidRDefault="00C5635B" w:rsidP="00846544">
            <w:pPr>
              <w:jc w:val="center"/>
              <w:rPr>
                <w:rFonts w:ascii="Times New Roman" w:hAnsi="Times New Roman"/>
                <w:sz w:val="26"/>
                <w:szCs w:val="26"/>
                <w:highlight w:val="yellow"/>
              </w:rPr>
            </w:pPr>
          </w:p>
        </w:tc>
        <w:tc>
          <w:tcPr>
            <w:tcW w:w="2694" w:type="dxa"/>
            <w:gridSpan w:val="2"/>
          </w:tcPr>
          <w:p w:rsidR="00C5635B" w:rsidRPr="004D0B4D" w:rsidRDefault="00C5635B" w:rsidP="00846544">
            <w:pPr>
              <w:jc w:val="center"/>
              <w:rPr>
                <w:rFonts w:ascii="Times New Roman" w:hAnsi="Times New Roman"/>
                <w:sz w:val="26"/>
                <w:szCs w:val="26"/>
              </w:rPr>
            </w:pPr>
            <w:r w:rsidRPr="004D0B4D">
              <w:rPr>
                <w:rFonts w:ascii="Times New Roman" w:hAnsi="Times New Roman"/>
                <w:sz w:val="26"/>
                <w:szCs w:val="26"/>
              </w:rPr>
              <w:t>Всего</w:t>
            </w:r>
          </w:p>
        </w:tc>
        <w:tc>
          <w:tcPr>
            <w:tcW w:w="2835" w:type="dxa"/>
            <w:gridSpan w:val="2"/>
          </w:tcPr>
          <w:p w:rsidR="00C5635B" w:rsidRPr="004D0B4D" w:rsidRDefault="00C5635B" w:rsidP="00846544">
            <w:pPr>
              <w:jc w:val="center"/>
              <w:rPr>
                <w:rFonts w:ascii="Times New Roman" w:hAnsi="Times New Roman"/>
                <w:sz w:val="26"/>
                <w:szCs w:val="26"/>
              </w:rPr>
            </w:pPr>
            <w:r w:rsidRPr="004D0B4D">
              <w:rPr>
                <w:rFonts w:ascii="Times New Roman" w:hAnsi="Times New Roman"/>
                <w:sz w:val="26"/>
                <w:szCs w:val="26"/>
              </w:rPr>
              <w:t>из них со смертельным исходом</w:t>
            </w:r>
          </w:p>
        </w:tc>
      </w:tr>
      <w:tr w:rsidR="00C5635B" w:rsidRPr="004D0B4D" w:rsidTr="00846544">
        <w:tc>
          <w:tcPr>
            <w:tcW w:w="2943" w:type="dxa"/>
            <w:vMerge/>
          </w:tcPr>
          <w:p w:rsidR="00C5635B" w:rsidRPr="004D0B4D" w:rsidRDefault="00C5635B" w:rsidP="00846544">
            <w:pPr>
              <w:jc w:val="center"/>
              <w:rPr>
                <w:rFonts w:ascii="Times New Roman" w:hAnsi="Times New Roman"/>
                <w:sz w:val="26"/>
                <w:szCs w:val="26"/>
                <w:highlight w:val="yellow"/>
              </w:rPr>
            </w:pPr>
          </w:p>
        </w:tc>
        <w:tc>
          <w:tcPr>
            <w:tcW w:w="1276" w:type="dxa"/>
          </w:tcPr>
          <w:p w:rsidR="00C5635B" w:rsidRPr="004D0B4D" w:rsidRDefault="00C5635B" w:rsidP="00846544">
            <w:pPr>
              <w:ind w:left="-108" w:right="-108"/>
              <w:jc w:val="center"/>
              <w:rPr>
                <w:rFonts w:ascii="Times New Roman" w:hAnsi="Times New Roman"/>
                <w:sz w:val="26"/>
                <w:szCs w:val="26"/>
              </w:rPr>
            </w:pPr>
            <w:r w:rsidRPr="004D0B4D">
              <w:rPr>
                <w:rFonts w:ascii="Times New Roman" w:hAnsi="Times New Roman"/>
                <w:sz w:val="26"/>
                <w:szCs w:val="26"/>
              </w:rPr>
              <w:t>2020 г.</w:t>
            </w:r>
          </w:p>
        </w:tc>
        <w:tc>
          <w:tcPr>
            <w:tcW w:w="1418" w:type="dxa"/>
          </w:tcPr>
          <w:p w:rsidR="00C5635B" w:rsidRPr="004D0B4D" w:rsidRDefault="00C5635B" w:rsidP="00846544">
            <w:pPr>
              <w:ind w:left="-108" w:right="-108"/>
              <w:jc w:val="center"/>
              <w:rPr>
                <w:rFonts w:ascii="Times New Roman" w:hAnsi="Times New Roman"/>
                <w:sz w:val="26"/>
                <w:szCs w:val="26"/>
              </w:rPr>
            </w:pPr>
            <w:r w:rsidRPr="004D0B4D">
              <w:rPr>
                <w:rFonts w:ascii="Times New Roman" w:hAnsi="Times New Roman"/>
                <w:sz w:val="26"/>
                <w:szCs w:val="26"/>
              </w:rPr>
              <w:t>2021 г.</w:t>
            </w:r>
          </w:p>
        </w:tc>
        <w:tc>
          <w:tcPr>
            <w:tcW w:w="1275" w:type="dxa"/>
          </w:tcPr>
          <w:p w:rsidR="00C5635B" w:rsidRPr="004D0B4D" w:rsidRDefault="00C5635B" w:rsidP="00846544">
            <w:pPr>
              <w:ind w:left="-108" w:right="-108"/>
              <w:jc w:val="center"/>
              <w:rPr>
                <w:rFonts w:ascii="Times New Roman" w:hAnsi="Times New Roman"/>
                <w:sz w:val="26"/>
                <w:szCs w:val="26"/>
              </w:rPr>
            </w:pPr>
            <w:r w:rsidRPr="004D0B4D">
              <w:rPr>
                <w:rFonts w:ascii="Times New Roman" w:hAnsi="Times New Roman"/>
                <w:sz w:val="26"/>
                <w:szCs w:val="26"/>
              </w:rPr>
              <w:t>2020 г.</w:t>
            </w:r>
          </w:p>
        </w:tc>
        <w:tc>
          <w:tcPr>
            <w:tcW w:w="1560" w:type="dxa"/>
          </w:tcPr>
          <w:p w:rsidR="00C5635B" w:rsidRPr="004D0B4D" w:rsidRDefault="00C5635B" w:rsidP="00846544">
            <w:pPr>
              <w:ind w:left="-108" w:right="-108"/>
              <w:jc w:val="center"/>
              <w:rPr>
                <w:rFonts w:ascii="Times New Roman" w:hAnsi="Times New Roman"/>
                <w:sz w:val="26"/>
                <w:szCs w:val="26"/>
              </w:rPr>
            </w:pPr>
            <w:r w:rsidRPr="004D0B4D">
              <w:rPr>
                <w:rFonts w:ascii="Times New Roman" w:hAnsi="Times New Roman"/>
                <w:sz w:val="26"/>
                <w:szCs w:val="26"/>
              </w:rPr>
              <w:t>2021 г.</w:t>
            </w:r>
          </w:p>
        </w:tc>
      </w:tr>
      <w:tr w:rsidR="00C5635B" w:rsidRPr="004D0B4D" w:rsidTr="00846544">
        <w:trPr>
          <w:trHeight w:val="441"/>
        </w:trPr>
        <w:tc>
          <w:tcPr>
            <w:tcW w:w="2943" w:type="dxa"/>
            <w:vAlign w:val="center"/>
          </w:tcPr>
          <w:p w:rsidR="00C5635B" w:rsidRPr="004D0B4D" w:rsidRDefault="00C5635B" w:rsidP="00846544">
            <w:pPr>
              <w:rPr>
                <w:rFonts w:ascii="Times New Roman" w:hAnsi="Times New Roman"/>
                <w:b/>
                <w:sz w:val="26"/>
                <w:szCs w:val="26"/>
              </w:rPr>
            </w:pPr>
            <w:r w:rsidRPr="004D0B4D">
              <w:rPr>
                <w:rFonts w:ascii="Times New Roman" w:hAnsi="Times New Roman"/>
                <w:b/>
                <w:sz w:val="26"/>
                <w:szCs w:val="26"/>
              </w:rPr>
              <w:t>Республика Беларусь</w:t>
            </w:r>
          </w:p>
        </w:tc>
        <w:tc>
          <w:tcPr>
            <w:tcW w:w="1276" w:type="dxa"/>
            <w:vAlign w:val="center"/>
          </w:tcPr>
          <w:p w:rsidR="00C5635B" w:rsidRPr="004D0B4D" w:rsidRDefault="00C5635B" w:rsidP="00846544">
            <w:pPr>
              <w:ind w:right="240"/>
              <w:jc w:val="right"/>
              <w:rPr>
                <w:rFonts w:ascii="Times New Roman" w:hAnsi="Times New Roman"/>
                <w:b/>
                <w:sz w:val="26"/>
                <w:szCs w:val="26"/>
              </w:rPr>
            </w:pPr>
            <w:r w:rsidRPr="004D0B4D">
              <w:rPr>
                <w:rFonts w:ascii="Times New Roman" w:hAnsi="Times New Roman"/>
                <w:b/>
                <w:sz w:val="26"/>
                <w:szCs w:val="26"/>
              </w:rPr>
              <w:t>1889</w:t>
            </w:r>
          </w:p>
        </w:tc>
        <w:tc>
          <w:tcPr>
            <w:tcW w:w="1418" w:type="dxa"/>
            <w:vAlign w:val="center"/>
          </w:tcPr>
          <w:p w:rsidR="00C5635B" w:rsidRPr="004D0B4D" w:rsidRDefault="00C5635B" w:rsidP="00846544">
            <w:pPr>
              <w:ind w:right="240"/>
              <w:jc w:val="right"/>
              <w:rPr>
                <w:rFonts w:ascii="Times New Roman" w:hAnsi="Times New Roman"/>
                <w:b/>
                <w:sz w:val="26"/>
                <w:szCs w:val="26"/>
              </w:rPr>
            </w:pPr>
            <w:r w:rsidRPr="004D0B4D">
              <w:rPr>
                <w:rFonts w:ascii="Times New Roman" w:hAnsi="Times New Roman"/>
                <w:b/>
                <w:sz w:val="26"/>
                <w:szCs w:val="26"/>
              </w:rPr>
              <w:t>1886</w:t>
            </w:r>
          </w:p>
        </w:tc>
        <w:tc>
          <w:tcPr>
            <w:tcW w:w="1275" w:type="dxa"/>
            <w:vAlign w:val="center"/>
          </w:tcPr>
          <w:p w:rsidR="00C5635B" w:rsidRPr="004D0B4D" w:rsidRDefault="00C5635B" w:rsidP="00846544">
            <w:pPr>
              <w:ind w:right="240"/>
              <w:jc w:val="right"/>
              <w:rPr>
                <w:rFonts w:ascii="Times New Roman" w:hAnsi="Times New Roman"/>
                <w:b/>
                <w:sz w:val="26"/>
                <w:szCs w:val="26"/>
              </w:rPr>
            </w:pPr>
            <w:r w:rsidRPr="004D0B4D">
              <w:rPr>
                <w:rFonts w:ascii="Times New Roman" w:hAnsi="Times New Roman"/>
                <w:b/>
                <w:sz w:val="26"/>
                <w:szCs w:val="26"/>
              </w:rPr>
              <w:t>139</w:t>
            </w:r>
          </w:p>
        </w:tc>
        <w:tc>
          <w:tcPr>
            <w:tcW w:w="1560" w:type="dxa"/>
            <w:vAlign w:val="center"/>
          </w:tcPr>
          <w:p w:rsidR="00C5635B" w:rsidRPr="004D0B4D" w:rsidRDefault="00C5635B" w:rsidP="00846544">
            <w:pPr>
              <w:ind w:right="240"/>
              <w:jc w:val="right"/>
              <w:rPr>
                <w:rFonts w:ascii="Times New Roman" w:hAnsi="Times New Roman"/>
                <w:b/>
                <w:sz w:val="26"/>
                <w:szCs w:val="26"/>
              </w:rPr>
            </w:pPr>
            <w:r w:rsidRPr="004D0B4D">
              <w:rPr>
                <w:rFonts w:ascii="Times New Roman" w:hAnsi="Times New Roman"/>
                <w:b/>
                <w:sz w:val="26"/>
                <w:szCs w:val="26"/>
              </w:rPr>
              <w:t>132</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 xml:space="preserve">Брестская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298</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270</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23</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20</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 xml:space="preserve">Витебская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201</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197</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10</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11</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 xml:space="preserve">Гомельская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239</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242</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15</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20</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 xml:space="preserve">Гродненская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222</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239</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15</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14</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г. Минск</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323</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308</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24</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16</w:t>
            </w:r>
          </w:p>
        </w:tc>
      </w:tr>
      <w:tr w:rsidR="00C5635B" w:rsidRPr="004D0B4D" w:rsidTr="00846544">
        <w:tc>
          <w:tcPr>
            <w:tcW w:w="2943" w:type="dxa"/>
            <w:vAlign w:val="center"/>
          </w:tcPr>
          <w:p w:rsidR="00C5635B" w:rsidRPr="004D0B4D" w:rsidRDefault="00C5635B" w:rsidP="00846544">
            <w:pPr>
              <w:ind w:firstLine="142"/>
              <w:rPr>
                <w:rFonts w:ascii="Times New Roman" w:hAnsi="Times New Roman"/>
                <w:sz w:val="26"/>
                <w:szCs w:val="26"/>
              </w:rPr>
            </w:pPr>
            <w:r w:rsidRPr="004D0B4D">
              <w:rPr>
                <w:rFonts w:ascii="Times New Roman" w:hAnsi="Times New Roman"/>
                <w:sz w:val="26"/>
                <w:szCs w:val="26"/>
              </w:rPr>
              <w:t xml:space="preserve">Минская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374</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387</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39</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39</w:t>
            </w:r>
          </w:p>
        </w:tc>
      </w:tr>
      <w:tr w:rsidR="00C5635B" w:rsidRPr="004D0B4D" w:rsidTr="00846544">
        <w:tc>
          <w:tcPr>
            <w:tcW w:w="2943" w:type="dxa"/>
            <w:vAlign w:val="center"/>
          </w:tcPr>
          <w:p w:rsidR="00C5635B" w:rsidRPr="004D0B4D" w:rsidRDefault="00C5635B" w:rsidP="00846544">
            <w:pPr>
              <w:ind w:left="142"/>
              <w:rPr>
                <w:rFonts w:ascii="Times New Roman" w:hAnsi="Times New Roman"/>
                <w:sz w:val="26"/>
                <w:szCs w:val="26"/>
              </w:rPr>
            </w:pPr>
            <w:r w:rsidRPr="004D0B4D">
              <w:rPr>
                <w:rFonts w:ascii="Times New Roman" w:hAnsi="Times New Roman"/>
                <w:sz w:val="26"/>
                <w:szCs w:val="26"/>
              </w:rPr>
              <w:t xml:space="preserve">Могилевская </w:t>
            </w:r>
          </w:p>
        </w:tc>
        <w:tc>
          <w:tcPr>
            <w:tcW w:w="1276"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232</w:t>
            </w:r>
          </w:p>
        </w:tc>
        <w:tc>
          <w:tcPr>
            <w:tcW w:w="1418"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243</w:t>
            </w:r>
          </w:p>
        </w:tc>
        <w:tc>
          <w:tcPr>
            <w:tcW w:w="1275"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13</w:t>
            </w:r>
          </w:p>
        </w:tc>
        <w:tc>
          <w:tcPr>
            <w:tcW w:w="1560" w:type="dxa"/>
            <w:vAlign w:val="center"/>
          </w:tcPr>
          <w:p w:rsidR="00C5635B" w:rsidRPr="004D0B4D" w:rsidRDefault="00C5635B" w:rsidP="00846544">
            <w:pPr>
              <w:ind w:right="240"/>
              <w:jc w:val="right"/>
              <w:rPr>
                <w:rFonts w:ascii="Times New Roman" w:hAnsi="Times New Roman"/>
                <w:sz w:val="26"/>
                <w:szCs w:val="26"/>
              </w:rPr>
            </w:pPr>
            <w:r w:rsidRPr="004D0B4D">
              <w:rPr>
                <w:rFonts w:ascii="Times New Roman" w:hAnsi="Times New Roman"/>
                <w:sz w:val="26"/>
                <w:szCs w:val="26"/>
              </w:rPr>
              <w:t>12</w:t>
            </w:r>
          </w:p>
        </w:tc>
      </w:tr>
    </w:tbl>
    <w:p w:rsidR="00C5635B" w:rsidRDefault="004208C4" w:rsidP="00C5635B">
      <w:pPr>
        <w:spacing w:after="0" w:line="240" w:lineRule="auto"/>
        <w:ind w:firstLine="709"/>
        <w:jc w:val="both"/>
        <w:rPr>
          <w:rFonts w:ascii="Times New Roman" w:eastAsia="Calibri" w:hAnsi="Times New Roman" w:cs="Times New Roman"/>
          <w:sz w:val="30"/>
          <w:szCs w:val="30"/>
        </w:rPr>
      </w:pPr>
      <w:r>
        <w:rPr>
          <w:rFonts w:ascii="Times New Roman" w:eastAsia="Calibri" w:hAnsi="Times New Roman" w:cs="Times New Roman"/>
          <w:sz w:val="30"/>
          <w:szCs w:val="30"/>
        </w:rPr>
        <w:t>В 2021 году с</w:t>
      </w:r>
      <w:r w:rsidR="00C5635B" w:rsidRPr="004D0B4D">
        <w:rPr>
          <w:rFonts w:ascii="Times New Roman" w:eastAsia="Calibri" w:hAnsi="Times New Roman" w:cs="Times New Roman"/>
          <w:sz w:val="30"/>
          <w:szCs w:val="30"/>
        </w:rPr>
        <w:t xml:space="preserve">реди пострадавших на производстве </w:t>
      </w:r>
      <w:r w:rsidR="00C5635B" w:rsidRPr="004D0B4D">
        <w:rPr>
          <w:rFonts w:ascii="Times New Roman" w:eastAsia="Calibri" w:hAnsi="Times New Roman" w:cs="Times New Roman"/>
          <w:spacing w:val="-6"/>
          <w:sz w:val="30"/>
          <w:szCs w:val="30"/>
        </w:rPr>
        <w:t>1459 мужчин (77,4 процента) и 427 женщин (22,6 процента), в 2020 году</w:t>
      </w:r>
      <w:r w:rsidR="00C5635B" w:rsidRPr="004D0B4D">
        <w:rPr>
          <w:rFonts w:ascii="Times New Roman" w:eastAsia="Calibri" w:hAnsi="Times New Roman" w:cs="Times New Roman"/>
          <w:sz w:val="30"/>
          <w:szCs w:val="30"/>
        </w:rPr>
        <w:t xml:space="preserve"> – соответственно 1475 (78,1</w:t>
      </w:r>
      <w:r w:rsidR="00C5635B">
        <w:rPr>
          <w:rFonts w:ascii="Times New Roman" w:eastAsia="Calibri" w:hAnsi="Times New Roman" w:cs="Times New Roman"/>
          <w:sz w:val="30"/>
          <w:szCs w:val="30"/>
        </w:rPr>
        <w:t> </w:t>
      </w:r>
      <w:r w:rsidR="00C5635B" w:rsidRPr="004D0B4D">
        <w:rPr>
          <w:rFonts w:ascii="Times New Roman" w:eastAsia="Calibri" w:hAnsi="Times New Roman" w:cs="Times New Roman"/>
          <w:sz w:val="30"/>
          <w:szCs w:val="30"/>
        </w:rPr>
        <w:t>процента) и 414 (</w:t>
      </w:r>
      <w:r w:rsidR="00C5635B" w:rsidRPr="004D0B4D">
        <w:rPr>
          <w:rFonts w:ascii="Times New Roman" w:eastAsia="Calibri" w:hAnsi="Times New Roman" w:cs="Times New Roman"/>
          <w:spacing w:val="-6"/>
          <w:sz w:val="30"/>
          <w:szCs w:val="30"/>
        </w:rPr>
        <w:t>21,9 процента</w:t>
      </w:r>
      <w:r w:rsidR="00C5635B" w:rsidRPr="004D0B4D">
        <w:rPr>
          <w:rFonts w:ascii="Times New Roman" w:eastAsia="Calibri" w:hAnsi="Times New Roman" w:cs="Times New Roman"/>
          <w:sz w:val="30"/>
          <w:szCs w:val="30"/>
        </w:rPr>
        <w:t>). Из 132 работающих, погибших на производстве в 2021 году, 126 мужчин (95,5</w:t>
      </w:r>
      <w:r w:rsidR="00C5635B">
        <w:rPr>
          <w:rFonts w:ascii="Times New Roman" w:eastAsia="Calibri" w:hAnsi="Times New Roman" w:cs="Times New Roman"/>
          <w:sz w:val="30"/>
          <w:szCs w:val="30"/>
        </w:rPr>
        <w:t> </w:t>
      </w:r>
      <w:r w:rsidR="00C5635B" w:rsidRPr="004D0B4D">
        <w:rPr>
          <w:rFonts w:ascii="Times New Roman" w:eastAsia="Calibri" w:hAnsi="Times New Roman" w:cs="Times New Roman"/>
          <w:sz w:val="30"/>
          <w:szCs w:val="30"/>
        </w:rPr>
        <w:t>процента) и 6 женщин (4,5</w:t>
      </w:r>
      <w:r w:rsidR="00C5635B">
        <w:rPr>
          <w:rFonts w:ascii="Times New Roman" w:eastAsia="Calibri" w:hAnsi="Times New Roman" w:cs="Times New Roman"/>
          <w:sz w:val="30"/>
          <w:szCs w:val="30"/>
        </w:rPr>
        <w:t> </w:t>
      </w:r>
      <w:r w:rsidR="00C5635B" w:rsidRPr="004D0B4D">
        <w:rPr>
          <w:rFonts w:ascii="Times New Roman" w:eastAsia="Calibri" w:hAnsi="Times New Roman" w:cs="Times New Roman"/>
          <w:sz w:val="30"/>
          <w:szCs w:val="30"/>
        </w:rPr>
        <w:t>процента), в 2020 году – соответственно 131 (94,2 процента) и 8 (5,8</w:t>
      </w:r>
      <w:r w:rsidR="00C5635B">
        <w:rPr>
          <w:rFonts w:ascii="Times New Roman" w:eastAsia="Calibri" w:hAnsi="Times New Roman" w:cs="Times New Roman"/>
          <w:sz w:val="30"/>
          <w:szCs w:val="30"/>
        </w:rPr>
        <w:t> </w:t>
      </w:r>
      <w:r w:rsidR="00C5635B" w:rsidRPr="004D0B4D">
        <w:rPr>
          <w:rFonts w:ascii="Times New Roman" w:eastAsia="Calibri" w:hAnsi="Times New Roman" w:cs="Times New Roman"/>
          <w:sz w:val="30"/>
          <w:szCs w:val="30"/>
        </w:rPr>
        <w:t xml:space="preserve">процента). </w:t>
      </w:r>
    </w:p>
    <w:p w:rsidR="00C5635B" w:rsidRPr="004D0B4D" w:rsidRDefault="00C5635B" w:rsidP="00C5635B">
      <w:pPr>
        <w:spacing w:after="0" w:line="240" w:lineRule="auto"/>
        <w:ind w:firstLine="709"/>
        <w:jc w:val="both"/>
        <w:rPr>
          <w:rFonts w:ascii="Times New Roman" w:eastAsia="Calibri" w:hAnsi="Times New Roman" w:cs="Times New Roman"/>
          <w:sz w:val="30"/>
          <w:szCs w:val="30"/>
        </w:rPr>
      </w:pPr>
      <w:r w:rsidRPr="004D0B4D">
        <w:rPr>
          <w:rFonts w:ascii="Times New Roman" w:eastAsia="Calibri" w:hAnsi="Times New Roman" w:cs="Times New Roman"/>
          <w:sz w:val="30"/>
          <w:szCs w:val="30"/>
        </w:rPr>
        <w:t>В 2021 году в результате несчастных случаев на производстве пострадало 10 работающих в возрасте моложе 18 лет, фактов гибели не допущено (в 2020 году соответственно – 5</w:t>
      </w:r>
      <w:r>
        <w:rPr>
          <w:rFonts w:ascii="Times New Roman" w:eastAsia="Calibri" w:hAnsi="Times New Roman" w:cs="Times New Roman"/>
          <w:sz w:val="30"/>
          <w:szCs w:val="30"/>
        </w:rPr>
        <w:t> </w:t>
      </w:r>
      <w:r w:rsidRPr="004D0B4D">
        <w:rPr>
          <w:rFonts w:ascii="Times New Roman" w:eastAsia="Calibri" w:hAnsi="Times New Roman" w:cs="Times New Roman"/>
          <w:sz w:val="30"/>
          <w:szCs w:val="30"/>
        </w:rPr>
        <w:t>несовершеннолетних, один из которых погиб).</w:t>
      </w:r>
    </w:p>
    <w:p w:rsidR="00C5635B" w:rsidRPr="00B77974"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Коэффициент частоты производственного травматизма (численность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 в 2021 году составил 49,</w:t>
      </w:r>
      <w:proofErr w:type="gramStart"/>
      <w:r w:rsidRPr="00B77974">
        <w:rPr>
          <w:rFonts w:ascii="Times New Roman" w:eastAsia="Times New Roman" w:hAnsi="Times New Roman" w:cs="Times New Roman"/>
          <w:color w:val="000000" w:themeColor="text1"/>
          <w:sz w:val="30"/>
          <w:szCs w:val="30"/>
          <w:shd w:val="clear" w:color="auto" w:fill="FFFFFF"/>
          <w:lang w:eastAsia="ru-RU"/>
        </w:rPr>
        <w:t xml:space="preserve">0  </w:t>
      </w:r>
      <w:r>
        <w:rPr>
          <w:rFonts w:ascii="Times New Roman" w:eastAsia="Times New Roman" w:hAnsi="Times New Roman" w:cs="Times New Roman"/>
          <w:color w:val="000000" w:themeColor="text1"/>
          <w:sz w:val="30"/>
          <w:szCs w:val="30"/>
          <w:shd w:val="clear" w:color="auto" w:fill="FFFFFF"/>
          <w:lang w:eastAsia="ru-RU"/>
        </w:rPr>
        <w:t>(</w:t>
      </w:r>
      <w:proofErr w:type="gramEnd"/>
      <w:r w:rsidRPr="00B77974">
        <w:rPr>
          <w:rFonts w:ascii="Times New Roman" w:eastAsia="Times New Roman" w:hAnsi="Times New Roman" w:cs="Times New Roman"/>
          <w:color w:val="000000" w:themeColor="text1"/>
          <w:sz w:val="30"/>
          <w:szCs w:val="30"/>
          <w:shd w:val="clear" w:color="auto" w:fill="FFFFFF"/>
          <w:lang w:eastAsia="ru-RU"/>
        </w:rPr>
        <w:t xml:space="preserve">в 2020 году – 49,1), коэффициент частоты смертельного травмирования, снизился с 3,6 в 2020 году до 3,4 в 2021 году (таблица </w:t>
      </w:r>
      <w:r>
        <w:rPr>
          <w:rFonts w:ascii="Times New Roman" w:eastAsia="Times New Roman" w:hAnsi="Times New Roman" w:cs="Times New Roman"/>
          <w:color w:val="000000" w:themeColor="text1"/>
          <w:sz w:val="30"/>
          <w:szCs w:val="30"/>
          <w:shd w:val="clear" w:color="auto" w:fill="FFFFFF"/>
          <w:lang w:eastAsia="ru-RU"/>
        </w:rPr>
        <w:t>2</w:t>
      </w:r>
      <w:r w:rsidRPr="00B77974">
        <w:rPr>
          <w:rFonts w:ascii="Times New Roman" w:eastAsia="Times New Roman" w:hAnsi="Times New Roman" w:cs="Times New Roman"/>
          <w:color w:val="000000" w:themeColor="text1"/>
          <w:sz w:val="30"/>
          <w:szCs w:val="30"/>
          <w:shd w:val="clear" w:color="auto" w:fill="FFFFFF"/>
          <w:lang w:eastAsia="ru-RU"/>
        </w:rPr>
        <w:t>).</w:t>
      </w:r>
    </w:p>
    <w:p w:rsidR="00C5635B" w:rsidRPr="00B77974" w:rsidRDefault="00C5635B" w:rsidP="00C5635B">
      <w:pPr>
        <w:spacing w:after="0" w:line="240" w:lineRule="auto"/>
        <w:ind w:firstLine="709"/>
        <w:jc w:val="right"/>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Таблица </w:t>
      </w:r>
      <w:r>
        <w:rPr>
          <w:rFonts w:ascii="Times New Roman" w:eastAsia="Times New Roman" w:hAnsi="Times New Roman" w:cs="Times New Roman"/>
          <w:color w:val="000000" w:themeColor="text1"/>
          <w:sz w:val="30"/>
          <w:szCs w:val="30"/>
          <w:shd w:val="clear" w:color="auto" w:fill="FFFFFF"/>
          <w:lang w:eastAsia="ru-RU"/>
        </w:rPr>
        <w:t>2</w:t>
      </w:r>
    </w:p>
    <w:p w:rsidR="00C5635B" w:rsidRPr="00B77974" w:rsidRDefault="00C5635B" w:rsidP="00C5635B">
      <w:pPr>
        <w:spacing w:after="0" w:line="240" w:lineRule="auto"/>
        <w:ind w:firstLine="709"/>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Уровень производственного травматизма</w:t>
      </w:r>
    </w:p>
    <w:p w:rsidR="00C5635B" w:rsidRPr="00B77974" w:rsidRDefault="00C5635B" w:rsidP="00C5635B">
      <w:pPr>
        <w:spacing w:after="0" w:line="240" w:lineRule="auto"/>
        <w:ind w:firstLine="709"/>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в расчете на 100 тысяч застрахованных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1727"/>
        <w:gridCol w:w="1675"/>
        <w:gridCol w:w="1728"/>
        <w:gridCol w:w="1621"/>
      </w:tblGrid>
      <w:tr w:rsidR="00C5635B" w:rsidRPr="00B77974" w:rsidTr="00846544">
        <w:tc>
          <w:tcPr>
            <w:tcW w:w="2943" w:type="dxa"/>
            <w:vMerge w:val="restart"/>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Коэффициент частоты производственного травматизма общий</w:t>
            </w:r>
          </w:p>
        </w:tc>
        <w:tc>
          <w:tcPr>
            <w:tcW w:w="3349" w:type="dxa"/>
            <w:gridSpan w:val="2"/>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Коэффициент частоты производственного травматизма со смертельным исходом</w:t>
            </w:r>
          </w:p>
        </w:tc>
      </w:tr>
      <w:tr w:rsidR="00C5635B" w:rsidRPr="00B77974" w:rsidTr="00846544">
        <w:tc>
          <w:tcPr>
            <w:tcW w:w="2943" w:type="dxa"/>
            <w:vMerge/>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2020 г.</w:t>
            </w:r>
          </w:p>
        </w:tc>
        <w:tc>
          <w:tcPr>
            <w:tcW w:w="1675"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2021 г.</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2020 г.</w:t>
            </w:r>
          </w:p>
        </w:tc>
        <w:tc>
          <w:tcPr>
            <w:tcW w:w="1621"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34"/>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2021 г.</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jc w:val="both"/>
              <w:rPr>
                <w:rFonts w:ascii="Times New Roman" w:eastAsia="Times New Roman" w:hAnsi="Times New Roman" w:cs="Times New Roman"/>
                <w:b/>
                <w:color w:val="000000" w:themeColor="text1"/>
                <w:sz w:val="30"/>
                <w:szCs w:val="30"/>
                <w:shd w:val="clear" w:color="auto" w:fill="FFFFFF"/>
                <w:lang w:eastAsia="ru-RU"/>
              </w:rPr>
            </w:pPr>
            <w:r w:rsidRPr="00B77974">
              <w:rPr>
                <w:rFonts w:ascii="Times New Roman" w:eastAsia="Times New Roman" w:hAnsi="Times New Roman" w:cs="Times New Roman"/>
                <w:b/>
                <w:color w:val="000000" w:themeColor="text1"/>
                <w:sz w:val="30"/>
                <w:szCs w:val="30"/>
                <w:shd w:val="clear" w:color="auto" w:fill="FFFFFF"/>
                <w:lang w:eastAsia="ru-RU"/>
              </w:rPr>
              <w:lastRenderedPageBreak/>
              <w:t>Республика Беларусь</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b/>
                <w:color w:val="000000" w:themeColor="text1"/>
                <w:sz w:val="30"/>
                <w:szCs w:val="30"/>
                <w:shd w:val="clear" w:color="auto" w:fill="FFFFFF"/>
                <w:lang w:eastAsia="ru-RU"/>
              </w:rPr>
            </w:pPr>
            <w:r w:rsidRPr="00B77974">
              <w:rPr>
                <w:rFonts w:ascii="Times New Roman" w:eastAsia="Times New Roman" w:hAnsi="Times New Roman" w:cs="Times New Roman"/>
                <w:b/>
                <w:color w:val="000000" w:themeColor="text1"/>
                <w:sz w:val="30"/>
                <w:szCs w:val="30"/>
                <w:shd w:val="clear" w:color="auto" w:fill="FFFFFF"/>
                <w:lang w:eastAsia="ru-RU"/>
              </w:rPr>
              <w:t>49,1</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b/>
                <w:color w:val="000000" w:themeColor="text1"/>
                <w:sz w:val="30"/>
                <w:szCs w:val="30"/>
                <w:shd w:val="clear" w:color="auto" w:fill="FFFFFF"/>
                <w:lang w:eastAsia="ru-RU"/>
              </w:rPr>
            </w:pPr>
            <w:r w:rsidRPr="00B77974">
              <w:rPr>
                <w:rFonts w:ascii="Times New Roman" w:eastAsia="Times New Roman" w:hAnsi="Times New Roman" w:cs="Times New Roman"/>
                <w:b/>
                <w:color w:val="000000" w:themeColor="text1"/>
                <w:sz w:val="30"/>
                <w:szCs w:val="30"/>
                <w:shd w:val="clear" w:color="auto" w:fill="FFFFFF"/>
                <w:lang w:eastAsia="ru-RU"/>
              </w:rPr>
              <w:t>49,0</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b/>
                <w:color w:val="000000" w:themeColor="text1"/>
                <w:sz w:val="30"/>
                <w:szCs w:val="30"/>
                <w:shd w:val="clear" w:color="auto" w:fill="FFFFFF"/>
                <w:lang w:eastAsia="ru-RU"/>
              </w:rPr>
            </w:pPr>
            <w:r w:rsidRPr="00B77974">
              <w:rPr>
                <w:rFonts w:ascii="Times New Roman" w:eastAsia="Times New Roman" w:hAnsi="Times New Roman" w:cs="Times New Roman"/>
                <w:b/>
                <w:color w:val="000000" w:themeColor="text1"/>
                <w:sz w:val="30"/>
                <w:szCs w:val="30"/>
                <w:shd w:val="clear" w:color="auto" w:fill="FFFFFF"/>
                <w:lang w:eastAsia="ru-RU"/>
              </w:rPr>
              <w:t>3,6</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b/>
                <w:color w:val="000000" w:themeColor="text1"/>
                <w:sz w:val="30"/>
                <w:szCs w:val="30"/>
                <w:shd w:val="clear" w:color="auto" w:fill="FFFFFF"/>
                <w:lang w:eastAsia="ru-RU"/>
              </w:rPr>
            </w:pPr>
            <w:r w:rsidRPr="00B77974">
              <w:rPr>
                <w:rFonts w:ascii="Times New Roman" w:eastAsia="Times New Roman" w:hAnsi="Times New Roman" w:cs="Times New Roman"/>
                <w:b/>
                <w:color w:val="000000" w:themeColor="text1"/>
                <w:sz w:val="30"/>
                <w:szCs w:val="30"/>
                <w:shd w:val="clear" w:color="auto" w:fill="FFFFFF"/>
                <w:lang w:eastAsia="ru-RU"/>
              </w:rPr>
              <w:t>3,4</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Брестская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61,1</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55,4</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4,7</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4,1</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Витебская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48,8</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47,8</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2,4</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2,7</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Гомельская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48,0</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48,6</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3,0</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4,0</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Гродненская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56,5</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60,8</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3,8</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3,6</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г. Минск</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30,1</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28,7</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2,2</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1,5</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Минская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62,1</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64,3</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6,5</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6,5</w:t>
            </w:r>
          </w:p>
        </w:tc>
      </w:tr>
      <w:tr w:rsidR="00C5635B" w:rsidRPr="00B77974" w:rsidTr="00846544">
        <w:tc>
          <w:tcPr>
            <w:tcW w:w="2943" w:type="dxa"/>
            <w:tcBorders>
              <w:top w:val="single" w:sz="4" w:space="0" w:color="auto"/>
              <w:left w:val="single" w:sz="4" w:space="0" w:color="auto"/>
              <w:bottom w:val="single" w:sz="4" w:space="0" w:color="auto"/>
              <w:right w:val="single" w:sz="4" w:space="0" w:color="auto"/>
            </w:tcBorders>
            <w:vAlign w:val="center"/>
            <w:hideMark/>
          </w:tcPr>
          <w:p w:rsidR="00C5635B" w:rsidRPr="00B77974" w:rsidRDefault="00C5635B" w:rsidP="00846544">
            <w:pPr>
              <w:spacing w:after="0" w:line="240" w:lineRule="auto"/>
              <w:ind w:firstLine="142"/>
              <w:jc w:val="both"/>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 xml:space="preserve">Могилевская </w:t>
            </w:r>
          </w:p>
        </w:tc>
        <w:tc>
          <w:tcPr>
            <w:tcW w:w="1727"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59,8</w:t>
            </w:r>
          </w:p>
        </w:tc>
        <w:tc>
          <w:tcPr>
            <w:tcW w:w="1675"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62,7</w:t>
            </w:r>
          </w:p>
        </w:tc>
        <w:tc>
          <w:tcPr>
            <w:tcW w:w="1728" w:type="dxa"/>
            <w:tcBorders>
              <w:top w:val="single" w:sz="4" w:space="0" w:color="auto"/>
              <w:left w:val="single" w:sz="4" w:space="0" w:color="auto"/>
              <w:bottom w:val="single" w:sz="4" w:space="0" w:color="auto"/>
              <w:right w:val="single" w:sz="4" w:space="0" w:color="auto"/>
            </w:tcBorders>
            <w:hideMark/>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3,4</w:t>
            </w:r>
          </w:p>
        </w:tc>
        <w:tc>
          <w:tcPr>
            <w:tcW w:w="1621" w:type="dxa"/>
            <w:tcBorders>
              <w:top w:val="single" w:sz="4" w:space="0" w:color="auto"/>
              <w:left w:val="single" w:sz="4" w:space="0" w:color="auto"/>
              <w:bottom w:val="single" w:sz="4" w:space="0" w:color="auto"/>
              <w:right w:val="single" w:sz="4" w:space="0" w:color="auto"/>
            </w:tcBorders>
          </w:tcPr>
          <w:p w:rsidR="00C5635B" w:rsidRPr="00B77974" w:rsidRDefault="00C5635B" w:rsidP="00846544">
            <w:pPr>
              <w:spacing w:after="0" w:line="240" w:lineRule="auto"/>
              <w:ind w:firstLine="176"/>
              <w:jc w:val="center"/>
              <w:rPr>
                <w:rFonts w:ascii="Times New Roman" w:eastAsia="Times New Roman" w:hAnsi="Times New Roman" w:cs="Times New Roman"/>
                <w:color w:val="000000" w:themeColor="text1"/>
                <w:sz w:val="30"/>
                <w:szCs w:val="30"/>
                <w:shd w:val="clear" w:color="auto" w:fill="FFFFFF"/>
                <w:lang w:eastAsia="ru-RU"/>
              </w:rPr>
            </w:pPr>
            <w:r w:rsidRPr="00B77974">
              <w:rPr>
                <w:rFonts w:ascii="Times New Roman" w:eastAsia="Times New Roman" w:hAnsi="Times New Roman" w:cs="Times New Roman"/>
                <w:color w:val="000000" w:themeColor="text1"/>
                <w:sz w:val="30"/>
                <w:szCs w:val="30"/>
                <w:shd w:val="clear" w:color="auto" w:fill="FFFFFF"/>
                <w:lang w:eastAsia="ru-RU"/>
              </w:rPr>
              <w:t>3,1</w:t>
            </w:r>
          </w:p>
        </w:tc>
      </w:tr>
    </w:tbl>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p w:rsidR="00C5635B" w:rsidRPr="004D0B4D"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4D0B4D">
        <w:rPr>
          <w:rFonts w:ascii="Times New Roman" w:eastAsia="Times New Roman" w:hAnsi="Times New Roman" w:cs="Times New Roman"/>
          <w:color w:val="000000" w:themeColor="text1"/>
          <w:sz w:val="30"/>
          <w:szCs w:val="30"/>
          <w:shd w:val="clear" w:color="auto" w:fill="FFFFFF"/>
          <w:lang w:eastAsia="ru-RU"/>
        </w:rPr>
        <w:t xml:space="preserve">По данным </w:t>
      </w:r>
      <w:proofErr w:type="spellStart"/>
      <w:r w:rsidRPr="004D0B4D">
        <w:rPr>
          <w:rFonts w:ascii="Times New Roman" w:eastAsia="Times New Roman" w:hAnsi="Times New Roman" w:cs="Times New Roman"/>
          <w:color w:val="000000" w:themeColor="text1"/>
          <w:sz w:val="30"/>
          <w:szCs w:val="30"/>
          <w:shd w:val="clear" w:color="auto" w:fill="FFFFFF"/>
          <w:lang w:eastAsia="ru-RU"/>
        </w:rPr>
        <w:t>Белстата</w:t>
      </w:r>
      <w:proofErr w:type="spellEnd"/>
      <w:r w:rsidRPr="004D0B4D">
        <w:rPr>
          <w:rFonts w:ascii="Times New Roman" w:eastAsia="Times New Roman" w:hAnsi="Times New Roman" w:cs="Times New Roman"/>
          <w:color w:val="000000" w:themeColor="text1"/>
          <w:sz w:val="30"/>
          <w:szCs w:val="30"/>
          <w:shd w:val="clear" w:color="auto" w:fill="FFFFFF"/>
          <w:lang w:eastAsia="ru-RU"/>
        </w:rPr>
        <w:t xml:space="preserve"> в 2021 году в результате несчастных случаев на производстве потеряно 76,1 тыс. человеко-дней (в 2020 году – 72,9). По данным БРУСП «</w:t>
      </w:r>
      <w:proofErr w:type="spellStart"/>
      <w:r w:rsidRPr="004D0B4D">
        <w:rPr>
          <w:rFonts w:ascii="Times New Roman" w:eastAsia="Times New Roman" w:hAnsi="Times New Roman" w:cs="Times New Roman"/>
          <w:color w:val="000000" w:themeColor="text1"/>
          <w:sz w:val="30"/>
          <w:szCs w:val="30"/>
          <w:shd w:val="clear" w:color="auto" w:fill="FFFFFF"/>
          <w:lang w:eastAsia="ru-RU"/>
        </w:rPr>
        <w:t>Белгосстрах</w:t>
      </w:r>
      <w:proofErr w:type="spellEnd"/>
      <w:r w:rsidRPr="004D0B4D">
        <w:rPr>
          <w:rFonts w:ascii="Times New Roman" w:eastAsia="Times New Roman" w:hAnsi="Times New Roman" w:cs="Times New Roman"/>
          <w:color w:val="000000" w:themeColor="text1"/>
          <w:sz w:val="30"/>
          <w:szCs w:val="30"/>
          <w:shd w:val="clear" w:color="auto" w:fill="FFFFFF"/>
          <w:lang w:eastAsia="ru-RU"/>
        </w:rPr>
        <w:t>» в 2021 году выплаты по обязательному страхованию от несчастных случаев на производстве и профессиональных заболеваний составили свыше 150 млн. рублей (в 2020 году – 137</w:t>
      </w:r>
      <w:r>
        <w:rPr>
          <w:rFonts w:ascii="Times New Roman" w:eastAsia="Times New Roman" w:hAnsi="Times New Roman" w:cs="Times New Roman"/>
          <w:color w:val="000000" w:themeColor="text1"/>
          <w:sz w:val="30"/>
          <w:szCs w:val="30"/>
          <w:shd w:val="clear" w:color="auto" w:fill="FFFFFF"/>
          <w:lang w:eastAsia="ru-RU"/>
        </w:rPr>
        <w:t> </w:t>
      </w:r>
      <w:r w:rsidRPr="004D0B4D">
        <w:rPr>
          <w:rFonts w:ascii="Times New Roman" w:eastAsia="Times New Roman" w:hAnsi="Times New Roman" w:cs="Times New Roman"/>
          <w:color w:val="000000" w:themeColor="text1"/>
          <w:sz w:val="30"/>
          <w:szCs w:val="30"/>
          <w:shd w:val="clear" w:color="auto" w:fill="FFFFFF"/>
          <w:lang w:eastAsia="ru-RU"/>
        </w:rPr>
        <w:t>млн. рублей).</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4D0B4D">
        <w:rPr>
          <w:rFonts w:ascii="Times New Roman" w:eastAsia="Times New Roman" w:hAnsi="Times New Roman" w:cs="Times New Roman"/>
          <w:color w:val="000000" w:themeColor="text1"/>
          <w:sz w:val="30"/>
          <w:szCs w:val="30"/>
          <w:shd w:val="clear" w:color="auto" w:fill="FFFFFF"/>
          <w:lang w:eastAsia="ru-RU"/>
        </w:rPr>
        <w:t>Вследствие несчастных случаев на производстве в 2021 году инвалидами признано 126 человек,</w:t>
      </w:r>
      <w:r>
        <w:rPr>
          <w:rFonts w:ascii="Times New Roman" w:eastAsia="Times New Roman" w:hAnsi="Times New Roman" w:cs="Times New Roman"/>
          <w:color w:val="000000" w:themeColor="text1"/>
          <w:sz w:val="30"/>
          <w:szCs w:val="30"/>
          <w:shd w:val="clear" w:color="auto" w:fill="FFFFFF"/>
          <w:lang w:eastAsia="ru-RU"/>
        </w:rPr>
        <w:t xml:space="preserve"> еще</w:t>
      </w:r>
      <w:r w:rsidRPr="004D0B4D">
        <w:rPr>
          <w:rFonts w:ascii="Times New Roman" w:eastAsia="Times New Roman" w:hAnsi="Times New Roman" w:cs="Times New Roman"/>
          <w:color w:val="000000" w:themeColor="text1"/>
          <w:sz w:val="30"/>
          <w:szCs w:val="30"/>
          <w:shd w:val="clear" w:color="auto" w:fill="FFFFFF"/>
          <w:lang w:eastAsia="ru-RU"/>
        </w:rPr>
        <w:t xml:space="preserve"> </w:t>
      </w:r>
      <w:r w:rsidR="004208C4">
        <w:rPr>
          <w:rFonts w:ascii="Times New Roman" w:eastAsia="Times New Roman" w:hAnsi="Times New Roman" w:cs="Times New Roman"/>
          <w:color w:val="000000" w:themeColor="text1"/>
          <w:sz w:val="30"/>
          <w:szCs w:val="30"/>
          <w:shd w:val="clear" w:color="auto" w:fill="FFFFFF"/>
          <w:lang w:eastAsia="ru-RU"/>
        </w:rPr>
        <w:t xml:space="preserve">у </w:t>
      </w:r>
      <w:r w:rsidRPr="004D0B4D">
        <w:rPr>
          <w:rFonts w:ascii="Times New Roman" w:eastAsia="Times New Roman" w:hAnsi="Times New Roman" w:cs="Times New Roman"/>
          <w:color w:val="000000" w:themeColor="text1"/>
          <w:sz w:val="30"/>
          <w:szCs w:val="30"/>
          <w:shd w:val="clear" w:color="auto" w:fill="FFFFFF"/>
          <w:lang w:eastAsia="ru-RU"/>
        </w:rPr>
        <w:t>182 – установлен процент утраты трудоспособности без установления инвалидности</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bCs/>
          <w:iCs/>
          <w:color w:val="000000" w:themeColor="text1"/>
          <w:sz w:val="30"/>
          <w:szCs w:val="30"/>
          <w:shd w:val="clear" w:color="auto" w:fill="FFFFFF"/>
          <w:lang w:eastAsia="ru-RU"/>
        </w:rPr>
      </w:pPr>
    </w:p>
    <w:p w:rsidR="00C5635B" w:rsidRPr="00092897" w:rsidRDefault="00C5635B" w:rsidP="00C5635B">
      <w:pPr>
        <w:spacing w:after="0" w:line="240" w:lineRule="auto"/>
        <w:ind w:firstLine="709"/>
        <w:jc w:val="both"/>
        <w:rPr>
          <w:rFonts w:ascii="Times New Roman" w:eastAsia="Times New Roman" w:hAnsi="Times New Roman" w:cs="Times New Roman"/>
          <w:bCs/>
          <w:iCs/>
          <w:color w:val="000000" w:themeColor="text1"/>
          <w:sz w:val="30"/>
          <w:szCs w:val="30"/>
          <w:shd w:val="clear" w:color="auto" w:fill="FFFFFF"/>
          <w:lang w:eastAsia="ru-RU"/>
        </w:rPr>
      </w:pPr>
      <w:r>
        <w:rPr>
          <w:rFonts w:ascii="Times New Roman" w:eastAsia="Times New Roman" w:hAnsi="Times New Roman" w:cs="Times New Roman"/>
          <w:bCs/>
          <w:iCs/>
          <w:color w:val="000000" w:themeColor="text1"/>
          <w:sz w:val="30"/>
          <w:szCs w:val="30"/>
          <w:shd w:val="clear" w:color="auto" w:fill="FFFFFF"/>
          <w:lang w:eastAsia="ru-RU"/>
        </w:rPr>
        <w:t>Многих несчастных случаев можно было избежать, так как большинство их них произошло по причинам, устранение которых не требует значительных временных и материальных затрат.</w:t>
      </w:r>
    </w:p>
    <w:p w:rsidR="00C5635B" w:rsidRPr="00B77974"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Так, </w:t>
      </w:r>
      <w:r w:rsidRPr="00B77974">
        <w:rPr>
          <w:rFonts w:ascii="Times New Roman" w:eastAsia="Times New Roman" w:hAnsi="Times New Roman" w:cs="Times New Roman"/>
          <w:color w:val="000000" w:themeColor="text1"/>
          <w:sz w:val="30"/>
          <w:szCs w:val="30"/>
          <w:shd w:val="clear" w:color="auto" w:fill="FFFFFF"/>
          <w:lang w:eastAsia="ru-RU"/>
        </w:rPr>
        <w:t xml:space="preserve">невыполнение руководителями и специалистами обязанностей по охране труда </w:t>
      </w:r>
      <w:r>
        <w:rPr>
          <w:rFonts w:ascii="Times New Roman" w:eastAsia="Times New Roman" w:hAnsi="Times New Roman" w:cs="Times New Roman"/>
          <w:color w:val="000000" w:themeColor="text1"/>
          <w:sz w:val="30"/>
          <w:szCs w:val="30"/>
          <w:shd w:val="clear" w:color="auto" w:fill="FFFFFF"/>
          <w:lang w:eastAsia="ru-RU"/>
        </w:rPr>
        <w:t xml:space="preserve">явилось причиной </w:t>
      </w:r>
      <w:r w:rsidRPr="00B77974">
        <w:rPr>
          <w:rFonts w:ascii="Times New Roman" w:eastAsia="Times New Roman" w:hAnsi="Times New Roman" w:cs="Times New Roman"/>
          <w:color w:val="000000" w:themeColor="text1"/>
          <w:sz w:val="30"/>
          <w:szCs w:val="30"/>
          <w:shd w:val="clear" w:color="auto" w:fill="FFFFFF"/>
          <w:lang w:eastAsia="ru-RU"/>
        </w:rPr>
        <w:t xml:space="preserve">9,7 процента </w:t>
      </w:r>
      <w:r>
        <w:rPr>
          <w:rFonts w:ascii="Times New Roman" w:eastAsia="Times New Roman" w:hAnsi="Times New Roman" w:cs="Times New Roman"/>
          <w:color w:val="000000" w:themeColor="text1"/>
          <w:sz w:val="30"/>
          <w:szCs w:val="30"/>
          <w:shd w:val="clear" w:color="auto" w:fill="FFFFFF"/>
          <w:lang w:eastAsia="ru-RU"/>
        </w:rPr>
        <w:t xml:space="preserve">случаев травмирования работников и </w:t>
      </w:r>
      <w:r w:rsidRPr="00B77974">
        <w:rPr>
          <w:rFonts w:ascii="Times New Roman" w:eastAsia="Times New Roman" w:hAnsi="Times New Roman" w:cs="Times New Roman"/>
          <w:color w:val="000000" w:themeColor="text1"/>
          <w:sz w:val="30"/>
          <w:szCs w:val="30"/>
          <w:shd w:val="clear" w:color="auto" w:fill="FFFFFF"/>
          <w:lang w:eastAsia="ru-RU"/>
        </w:rPr>
        <w:t>14,7 процента</w:t>
      </w:r>
      <w:r>
        <w:rPr>
          <w:rFonts w:ascii="Times New Roman" w:eastAsia="Times New Roman" w:hAnsi="Times New Roman" w:cs="Times New Roman"/>
          <w:color w:val="000000" w:themeColor="text1"/>
          <w:sz w:val="30"/>
          <w:szCs w:val="30"/>
          <w:shd w:val="clear" w:color="auto" w:fill="FFFFFF"/>
          <w:lang w:eastAsia="ru-RU"/>
        </w:rPr>
        <w:t xml:space="preserve"> их гибели. Недостатки в обучении по вопросам охраны труда, </w:t>
      </w:r>
      <w:r w:rsidRPr="00B77974">
        <w:rPr>
          <w:rFonts w:ascii="Times New Roman" w:eastAsia="Times New Roman" w:hAnsi="Times New Roman" w:cs="Times New Roman"/>
          <w:color w:val="000000" w:themeColor="text1"/>
          <w:sz w:val="30"/>
          <w:szCs w:val="30"/>
          <w:shd w:val="clear" w:color="auto" w:fill="FFFFFF"/>
          <w:lang w:eastAsia="ru-RU"/>
        </w:rPr>
        <w:t>допуск потерпевших к работе без проведения инструктажа по охране труда</w:t>
      </w:r>
      <w:r>
        <w:rPr>
          <w:rFonts w:ascii="Times New Roman" w:eastAsia="Times New Roman" w:hAnsi="Times New Roman" w:cs="Times New Roman"/>
          <w:color w:val="000000" w:themeColor="text1"/>
          <w:sz w:val="30"/>
          <w:szCs w:val="30"/>
          <w:shd w:val="clear" w:color="auto" w:fill="FFFFFF"/>
          <w:lang w:eastAsia="ru-RU"/>
        </w:rPr>
        <w:t>,</w:t>
      </w:r>
      <w:r w:rsidRPr="00B77974">
        <w:rPr>
          <w:rFonts w:ascii="Times New Roman" w:eastAsia="Times New Roman" w:hAnsi="Times New Roman" w:cs="Times New Roman"/>
          <w:color w:val="000000" w:themeColor="text1"/>
          <w:sz w:val="30"/>
          <w:szCs w:val="30"/>
          <w:shd w:val="clear" w:color="auto" w:fill="FFFFFF"/>
          <w:lang w:eastAsia="ru-RU"/>
        </w:rPr>
        <w:t xml:space="preserve"> стажировки и проверки знаний по вопросам охраны труда</w:t>
      </w:r>
      <w:r>
        <w:rPr>
          <w:rFonts w:ascii="Times New Roman" w:eastAsia="Times New Roman" w:hAnsi="Times New Roman" w:cs="Times New Roman"/>
          <w:color w:val="000000" w:themeColor="text1"/>
          <w:sz w:val="30"/>
          <w:szCs w:val="30"/>
          <w:shd w:val="clear" w:color="auto" w:fill="FFFFFF"/>
          <w:lang w:eastAsia="ru-RU"/>
        </w:rPr>
        <w:t xml:space="preserve"> </w:t>
      </w:r>
      <w:r w:rsidRPr="00B77974">
        <w:rPr>
          <w:rFonts w:ascii="Times New Roman" w:eastAsia="Times New Roman" w:hAnsi="Times New Roman" w:cs="Times New Roman"/>
          <w:color w:val="000000" w:themeColor="text1"/>
          <w:sz w:val="30"/>
          <w:szCs w:val="30"/>
          <w:shd w:val="clear" w:color="auto" w:fill="FFFFFF"/>
          <w:lang w:eastAsia="ru-RU"/>
        </w:rPr>
        <w:t xml:space="preserve">– </w:t>
      </w:r>
      <w:r>
        <w:rPr>
          <w:rFonts w:ascii="Times New Roman" w:eastAsia="Times New Roman" w:hAnsi="Times New Roman" w:cs="Times New Roman"/>
          <w:color w:val="000000" w:themeColor="text1"/>
          <w:sz w:val="30"/>
          <w:szCs w:val="30"/>
          <w:shd w:val="clear" w:color="auto" w:fill="FFFFFF"/>
          <w:lang w:eastAsia="ru-RU"/>
        </w:rPr>
        <w:t xml:space="preserve">7,7 </w:t>
      </w:r>
      <w:r w:rsidRPr="00B77974">
        <w:rPr>
          <w:rFonts w:ascii="Times New Roman" w:eastAsia="Times New Roman" w:hAnsi="Times New Roman" w:cs="Times New Roman"/>
          <w:color w:val="000000" w:themeColor="text1"/>
          <w:sz w:val="30"/>
          <w:szCs w:val="30"/>
          <w:shd w:val="clear" w:color="auto" w:fill="FFFFFF"/>
          <w:lang w:eastAsia="ru-RU"/>
        </w:rPr>
        <w:t>процента (</w:t>
      </w:r>
      <w:r>
        <w:rPr>
          <w:rFonts w:ascii="Times New Roman" w:eastAsia="Times New Roman" w:hAnsi="Times New Roman" w:cs="Times New Roman"/>
          <w:color w:val="000000" w:themeColor="text1"/>
          <w:sz w:val="30"/>
          <w:szCs w:val="30"/>
          <w:shd w:val="clear" w:color="auto" w:fill="FFFFFF"/>
          <w:lang w:eastAsia="ru-RU"/>
        </w:rPr>
        <w:t>12,4 процента). Н</w:t>
      </w:r>
      <w:r w:rsidRPr="00B77974">
        <w:rPr>
          <w:rFonts w:ascii="Times New Roman" w:eastAsia="Times New Roman" w:hAnsi="Times New Roman" w:cs="Times New Roman"/>
          <w:color w:val="000000" w:themeColor="text1"/>
          <w:sz w:val="30"/>
          <w:szCs w:val="30"/>
          <w:shd w:val="clear" w:color="auto" w:fill="FFFFFF"/>
          <w:lang w:eastAsia="ru-RU"/>
        </w:rPr>
        <w:t>еудовлетворительное содержание и недостатки в организации рабочих мест</w:t>
      </w:r>
      <w:r>
        <w:rPr>
          <w:rFonts w:ascii="Times New Roman" w:eastAsia="Times New Roman" w:hAnsi="Times New Roman" w:cs="Times New Roman"/>
          <w:color w:val="000000" w:themeColor="text1"/>
          <w:sz w:val="30"/>
          <w:szCs w:val="30"/>
          <w:shd w:val="clear" w:color="auto" w:fill="FFFFFF"/>
          <w:lang w:eastAsia="ru-RU"/>
        </w:rPr>
        <w:t>,</w:t>
      </w:r>
      <w:r w:rsidRPr="00B77974">
        <w:rPr>
          <w:rFonts w:ascii="Times New Roman" w:eastAsia="Times New Roman" w:hAnsi="Times New Roman" w:cs="Times New Roman"/>
          <w:color w:val="000000" w:themeColor="text1"/>
          <w:sz w:val="30"/>
          <w:szCs w:val="30"/>
          <w:shd w:val="clear" w:color="auto" w:fill="FFFFFF"/>
          <w:lang w:eastAsia="ru-RU"/>
        </w:rPr>
        <w:t xml:space="preserve"> эксплуатация неисправных машин, механизмов, оборудования, оснастки, инструмента, транспортных средств – </w:t>
      </w:r>
      <w:r>
        <w:rPr>
          <w:rFonts w:ascii="Times New Roman" w:eastAsia="Times New Roman" w:hAnsi="Times New Roman" w:cs="Times New Roman"/>
          <w:color w:val="000000" w:themeColor="text1"/>
          <w:sz w:val="30"/>
          <w:szCs w:val="30"/>
          <w:shd w:val="clear" w:color="auto" w:fill="FFFFFF"/>
          <w:lang w:eastAsia="ru-RU"/>
        </w:rPr>
        <w:t>5,1 </w:t>
      </w:r>
      <w:r w:rsidRPr="00B77974">
        <w:rPr>
          <w:rFonts w:ascii="Times New Roman" w:eastAsia="Times New Roman" w:hAnsi="Times New Roman" w:cs="Times New Roman"/>
          <w:color w:val="000000" w:themeColor="text1"/>
          <w:sz w:val="30"/>
          <w:szCs w:val="30"/>
          <w:shd w:val="clear" w:color="auto" w:fill="FFFFFF"/>
          <w:lang w:eastAsia="ru-RU"/>
        </w:rPr>
        <w:t>процента (</w:t>
      </w:r>
      <w:r>
        <w:rPr>
          <w:rFonts w:ascii="Times New Roman" w:eastAsia="Times New Roman" w:hAnsi="Times New Roman" w:cs="Times New Roman"/>
          <w:color w:val="000000" w:themeColor="text1"/>
          <w:sz w:val="30"/>
          <w:szCs w:val="30"/>
          <w:shd w:val="clear" w:color="auto" w:fill="FFFFFF"/>
          <w:lang w:eastAsia="ru-RU"/>
        </w:rPr>
        <w:t>8,4</w:t>
      </w:r>
      <w:r w:rsidRPr="00B77974">
        <w:rPr>
          <w:rFonts w:ascii="Times New Roman" w:eastAsia="Times New Roman" w:hAnsi="Times New Roman" w:cs="Times New Roman"/>
          <w:color w:val="000000" w:themeColor="text1"/>
          <w:sz w:val="30"/>
          <w:szCs w:val="30"/>
          <w:shd w:val="clear" w:color="auto" w:fill="FFFFFF"/>
          <w:lang w:eastAsia="ru-RU"/>
        </w:rPr>
        <w:t xml:space="preserve"> процента);</w:t>
      </w:r>
    </w:p>
    <w:p w:rsidR="00C5635B" w:rsidRPr="00B77974"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Имели место случаи </w:t>
      </w:r>
      <w:r w:rsidRPr="00B77974">
        <w:rPr>
          <w:rFonts w:ascii="Times New Roman" w:eastAsia="Times New Roman" w:hAnsi="Times New Roman" w:cs="Times New Roman"/>
          <w:color w:val="000000" w:themeColor="text1"/>
          <w:sz w:val="30"/>
          <w:szCs w:val="30"/>
          <w:shd w:val="clear" w:color="auto" w:fill="FFFFFF"/>
          <w:lang w:eastAsia="ru-RU"/>
        </w:rPr>
        <w:t>привлечени</w:t>
      </w:r>
      <w:r w:rsidR="004208C4">
        <w:rPr>
          <w:rFonts w:ascii="Times New Roman" w:eastAsia="Times New Roman" w:hAnsi="Times New Roman" w:cs="Times New Roman"/>
          <w:color w:val="000000" w:themeColor="text1"/>
          <w:sz w:val="30"/>
          <w:szCs w:val="30"/>
          <w:shd w:val="clear" w:color="auto" w:fill="FFFFFF"/>
          <w:lang w:eastAsia="ru-RU"/>
        </w:rPr>
        <w:t>я</w:t>
      </w:r>
      <w:r w:rsidRPr="00B77974">
        <w:rPr>
          <w:rFonts w:ascii="Times New Roman" w:eastAsia="Times New Roman" w:hAnsi="Times New Roman" w:cs="Times New Roman"/>
          <w:color w:val="000000" w:themeColor="text1"/>
          <w:sz w:val="30"/>
          <w:szCs w:val="30"/>
          <w:shd w:val="clear" w:color="auto" w:fill="FFFFFF"/>
          <w:lang w:eastAsia="ru-RU"/>
        </w:rPr>
        <w:t xml:space="preserve"> к работе не по специальности (профессии</w:t>
      </w:r>
      <w:r w:rsidR="004208C4">
        <w:rPr>
          <w:rFonts w:ascii="Times New Roman" w:eastAsia="Times New Roman" w:hAnsi="Times New Roman" w:cs="Times New Roman"/>
          <w:color w:val="000000" w:themeColor="text1"/>
          <w:sz w:val="30"/>
          <w:szCs w:val="30"/>
          <w:shd w:val="clear" w:color="auto" w:fill="FFFFFF"/>
          <w:lang w:eastAsia="ru-RU"/>
        </w:rPr>
        <w:t xml:space="preserve"> рабочего</w:t>
      </w:r>
      <w:r w:rsidRPr="00B77974">
        <w:rPr>
          <w:rFonts w:ascii="Times New Roman" w:eastAsia="Times New Roman" w:hAnsi="Times New Roman" w:cs="Times New Roman"/>
          <w:color w:val="000000" w:themeColor="text1"/>
          <w:sz w:val="30"/>
          <w:szCs w:val="30"/>
          <w:shd w:val="clear" w:color="auto" w:fill="FFFFFF"/>
          <w:lang w:eastAsia="ru-RU"/>
        </w:rPr>
        <w:t>)</w:t>
      </w:r>
      <w:r>
        <w:rPr>
          <w:rFonts w:ascii="Times New Roman" w:eastAsia="Times New Roman" w:hAnsi="Times New Roman" w:cs="Times New Roman"/>
          <w:color w:val="000000" w:themeColor="text1"/>
          <w:sz w:val="30"/>
          <w:szCs w:val="30"/>
          <w:shd w:val="clear" w:color="auto" w:fill="FFFFFF"/>
          <w:lang w:eastAsia="ru-RU"/>
        </w:rPr>
        <w:t xml:space="preserve">, что стало причиной 1,8 </w:t>
      </w:r>
      <w:r w:rsidRPr="00B77974">
        <w:rPr>
          <w:rFonts w:ascii="Times New Roman" w:eastAsia="Times New Roman" w:hAnsi="Times New Roman" w:cs="Times New Roman"/>
          <w:color w:val="000000" w:themeColor="text1"/>
          <w:sz w:val="30"/>
          <w:szCs w:val="30"/>
          <w:shd w:val="clear" w:color="auto" w:fill="FFFFFF"/>
          <w:lang w:eastAsia="ru-RU"/>
        </w:rPr>
        <w:t xml:space="preserve">процента </w:t>
      </w:r>
      <w:r>
        <w:rPr>
          <w:rFonts w:ascii="Times New Roman" w:eastAsia="Times New Roman" w:hAnsi="Times New Roman" w:cs="Times New Roman"/>
          <w:color w:val="000000" w:themeColor="text1"/>
          <w:sz w:val="30"/>
          <w:szCs w:val="30"/>
          <w:shd w:val="clear" w:color="auto" w:fill="FFFFFF"/>
          <w:lang w:eastAsia="ru-RU"/>
        </w:rPr>
        <w:t xml:space="preserve">несчастных случаев и </w:t>
      </w:r>
      <w:r w:rsidRPr="00B77974">
        <w:rPr>
          <w:rFonts w:ascii="Times New Roman" w:eastAsia="Times New Roman" w:hAnsi="Times New Roman" w:cs="Times New Roman"/>
          <w:color w:val="000000" w:themeColor="text1"/>
          <w:sz w:val="30"/>
          <w:szCs w:val="30"/>
          <w:shd w:val="clear" w:color="auto" w:fill="FFFFFF"/>
          <w:lang w:eastAsia="ru-RU"/>
        </w:rPr>
        <w:t>1,1 процента</w:t>
      </w:r>
      <w:r>
        <w:rPr>
          <w:rFonts w:ascii="Times New Roman" w:eastAsia="Times New Roman" w:hAnsi="Times New Roman" w:cs="Times New Roman"/>
          <w:color w:val="000000" w:themeColor="text1"/>
          <w:sz w:val="30"/>
          <w:szCs w:val="30"/>
          <w:shd w:val="clear" w:color="auto" w:fill="FFFFFF"/>
          <w:lang w:eastAsia="ru-RU"/>
        </w:rPr>
        <w:t xml:space="preserve"> гибели работников.</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E92B38">
        <w:rPr>
          <w:rFonts w:ascii="Times New Roman" w:eastAsia="Times New Roman" w:hAnsi="Times New Roman" w:cs="Times New Roman"/>
          <w:color w:val="000000" w:themeColor="text1"/>
          <w:sz w:val="30"/>
          <w:szCs w:val="30"/>
          <w:shd w:val="clear" w:color="auto" w:fill="FFFFFF"/>
          <w:lang w:eastAsia="ru-RU"/>
        </w:rPr>
        <w:t>Конечно, обеспечить соблюдение работниками требований трудовой и производственной дисциплины – это, в первую очередь, задача нанимателя.</w:t>
      </w:r>
      <w:r>
        <w:rPr>
          <w:rFonts w:ascii="Times New Roman" w:eastAsia="Times New Roman" w:hAnsi="Times New Roman" w:cs="Times New Roman"/>
          <w:color w:val="000000" w:themeColor="text1"/>
          <w:sz w:val="30"/>
          <w:szCs w:val="30"/>
          <w:shd w:val="clear" w:color="auto" w:fill="FFFFFF"/>
          <w:lang w:eastAsia="ru-RU"/>
        </w:rPr>
        <w:t xml:space="preserve"> Однако многое зависит и от самих работников.</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 xml:space="preserve">Анализ производственного травматизма показывает, что значительное количество несчастных случаев на производстве обусловлено действиями самих потерпевших. </w:t>
      </w:r>
    </w:p>
    <w:p w:rsidR="00C5635B" w:rsidRPr="00B77974"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lastRenderedPageBreak/>
        <w:t xml:space="preserve">Так </w:t>
      </w:r>
      <w:r w:rsidRPr="00B77974">
        <w:rPr>
          <w:rFonts w:ascii="Times New Roman" w:eastAsia="Times New Roman" w:hAnsi="Times New Roman" w:cs="Times New Roman"/>
          <w:color w:val="000000" w:themeColor="text1"/>
          <w:sz w:val="30"/>
          <w:szCs w:val="30"/>
          <w:shd w:val="clear" w:color="auto" w:fill="FFFFFF"/>
          <w:lang w:eastAsia="ru-RU"/>
        </w:rPr>
        <w:t xml:space="preserve">нарушение трудовой и исполнительской дисциплины, требований нормативных правовых актов, технических нормативных правовых актов, локальных правовых актов по охране труда </w:t>
      </w:r>
      <w:r>
        <w:rPr>
          <w:rFonts w:ascii="Times New Roman" w:eastAsia="Times New Roman" w:hAnsi="Times New Roman" w:cs="Times New Roman"/>
          <w:color w:val="000000" w:themeColor="text1"/>
          <w:sz w:val="30"/>
          <w:szCs w:val="30"/>
          <w:shd w:val="clear" w:color="auto" w:fill="FFFFFF"/>
          <w:lang w:eastAsia="ru-RU"/>
        </w:rPr>
        <w:t>самими работающими явилось причиной</w:t>
      </w:r>
      <w:r w:rsidRPr="00B77974">
        <w:rPr>
          <w:rFonts w:ascii="Times New Roman" w:eastAsia="Times New Roman" w:hAnsi="Times New Roman" w:cs="Times New Roman"/>
          <w:color w:val="000000" w:themeColor="text1"/>
          <w:sz w:val="30"/>
          <w:szCs w:val="30"/>
          <w:shd w:val="clear" w:color="auto" w:fill="FFFFFF"/>
          <w:lang w:eastAsia="ru-RU"/>
        </w:rPr>
        <w:t xml:space="preserve"> 26 процентов </w:t>
      </w:r>
      <w:r>
        <w:rPr>
          <w:rFonts w:ascii="Times New Roman" w:eastAsia="Times New Roman" w:hAnsi="Times New Roman" w:cs="Times New Roman"/>
          <w:color w:val="000000" w:themeColor="text1"/>
          <w:sz w:val="30"/>
          <w:szCs w:val="30"/>
          <w:shd w:val="clear" w:color="auto" w:fill="FFFFFF"/>
          <w:lang w:eastAsia="ru-RU"/>
        </w:rPr>
        <w:t xml:space="preserve">случаев </w:t>
      </w:r>
      <w:r w:rsidRPr="00B77974">
        <w:rPr>
          <w:rFonts w:ascii="Times New Roman" w:eastAsia="Times New Roman" w:hAnsi="Times New Roman" w:cs="Times New Roman"/>
          <w:color w:val="000000" w:themeColor="text1"/>
          <w:sz w:val="30"/>
          <w:szCs w:val="30"/>
          <w:shd w:val="clear" w:color="auto" w:fill="FFFFFF"/>
          <w:lang w:eastAsia="ru-RU"/>
        </w:rPr>
        <w:t>производственного травматизма (15,8 процента от общего числа случаев гибели работников)</w:t>
      </w:r>
      <w:r>
        <w:rPr>
          <w:rFonts w:ascii="Times New Roman" w:eastAsia="Times New Roman" w:hAnsi="Times New Roman" w:cs="Times New Roman"/>
          <w:color w:val="000000" w:themeColor="text1"/>
          <w:sz w:val="30"/>
          <w:szCs w:val="30"/>
          <w:shd w:val="clear" w:color="auto" w:fill="FFFFFF"/>
          <w:lang w:eastAsia="ru-RU"/>
        </w:rPr>
        <w:t>.</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2236C9">
        <w:rPr>
          <w:rFonts w:ascii="Times New Roman" w:eastAsia="Times New Roman" w:hAnsi="Times New Roman" w:cs="Times New Roman"/>
          <w:color w:val="000000" w:themeColor="text1"/>
          <w:sz w:val="30"/>
          <w:szCs w:val="30"/>
          <w:shd w:val="clear" w:color="auto" w:fill="FFFFFF"/>
          <w:lang w:eastAsia="ru-RU"/>
        </w:rPr>
        <w:t>Проблема появления работников на работе в состоянии алкогольного опьянения, распития спиртных напитков в рабочее время или по месту рабо</w:t>
      </w:r>
      <w:r>
        <w:rPr>
          <w:rFonts w:ascii="Times New Roman" w:eastAsia="Times New Roman" w:hAnsi="Times New Roman" w:cs="Times New Roman"/>
          <w:color w:val="000000" w:themeColor="text1"/>
          <w:sz w:val="30"/>
          <w:szCs w:val="30"/>
          <w:shd w:val="clear" w:color="auto" w:fill="FFFFFF"/>
          <w:lang w:eastAsia="ru-RU"/>
        </w:rPr>
        <w:t xml:space="preserve">ты по-прежнему остается острой, хотя количество </w:t>
      </w:r>
      <w:r w:rsidRPr="002236C9">
        <w:rPr>
          <w:rFonts w:ascii="Times New Roman" w:eastAsia="Times New Roman" w:hAnsi="Times New Roman" w:cs="Times New Roman"/>
          <w:color w:val="000000" w:themeColor="text1"/>
          <w:sz w:val="30"/>
          <w:szCs w:val="30"/>
          <w:shd w:val="clear" w:color="auto" w:fill="FFFFFF"/>
          <w:lang w:eastAsia="ru-RU"/>
        </w:rPr>
        <w:t>подобных фактов незначительно снизилось по сравнению с 2020 годом</w:t>
      </w:r>
      <w:r>
        <w:rPr>
          <w:rFonts w:ascii="Times New Roman" w:eastAsia="Times New Roman" w:hAnsi="Times New Roman" w:cs="Times New Roman"/>
          <w:color w:val="000000" w:themeColor="text1"/>
          <w:sz w:val="30"/>
          <w:szCs w:val="30"/>
          <w:shd w:val="clear" w:color="auto" w:fill="FFFFFF"/>
          <w:lang w:eastAsia="ru-RU"/>
        </w:rPr>
        <w:t>.</w:t>
      </w:r>
      <w:r w:rsidRPr="002236C9">
        <w:rPr>
          <w:rFonts w:ascii="Times New Roman" w:eastAsia="Times New Roman" w:hAnsi="Times New Roman" w:cs="Times New Roman"/>
          <w:color w:val="000000" w:themeColor="text1"/>
          <w:sz w:val="30"/>
          <w:szCs w:val="30"/>
          <w:shd w:val="clear" w:color="auto" w:fill="FFFFFF"/>
          <w:lang w:eastAsia="ru-RU"/>
        </w:rPr>
        <w:t xml:space="preserve"> </w:t>
      </w:r>
    </w:p>
    <w:p w:rsidR="00C5635B"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sidRPr="004D0B4D">
        <w:rPr>
          <w:rFonts w:ascii="Times New Roman" w:eastAsia="Times New Roman" w:hAnsi="Times New Roman" w:cs="Times New Roman"/>
          <w:color w:val="000000" w:themeColor="text1"/>
          <w:sz w:val="30"/>
          <w:szCs w:val="30"/>
          <w:shd w:val="clear" w:color="auto" w:fill="FFFFFF"/>
          <w:lang w:eastAsia="ru-RU"/>
        </w:rPr>
        <w:t xml:space="preserve">По данным Департамента в 2021 году по сравнению с 2020 годом количество работающих, находившихся в момент травмирования в состоянии алкогольного опьянения, уменьшилось с 85 до 63 человек и составило 3,4 процента от общего числа </w:t>
      </w:r>
      <w:r>
        <w:rPr>
          <w:rFonts w:ascii="Times New Roman" w:eastAsia="Times New Roman" w:hAnsi="Times New Roman" w:cs="Times New Roman"/>
          <w:color w:val="000000" w:themeColor="text1"/>
          <w:sz w:val="30"/>
          <w:szCs w:val="30"/>
          <w:shd w:val="clear" w:color="auto" w:fill="FFFFFF"/>
          <w:lang w:eastAsia="ru-RU"/>
        </w:rPr>
        <w:t>травмированных на производстве</w:t>
      </w:r>
      <w:r w:rsidRPr="004D0B4D">
        <w:rPr>
          <w:rFonts w:ascii="Times New Roman" w:eastAsia="Times New Roman" w:hAnsi="Times New Roman" w:cs="Times New Roman"/>
          <w:color w:val="000000" w:themeColor="text1"/>
          <w:sz w:val="30"/>
          <w:szCs w:val="30"/>
          <w:shd w:val="clear" w:color="auto" w:fill="FFFFFF"/>
          <w:lang w:eastAsia="ru-RU"/>
        </w:rPr>
        <w:t xml:space="preserve">. Среди погибших на производстве в 2021 году в указанном состоянии находилось 15 человек (11,4 процента от общего числа погибших на производстве), в 2020 году – 26 человек (18,7 процента). </w:t>
      </w:r>
    </w:p>
    <w:p w:rsidR="00386742" w:rsidRDefault="00C5635B"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r>
        <w:rPr>
          <w:rFonts w:ascii="Times New Roman" w:eastAsia="Times New Roman" w:hAnsi="Times New Roman" w:cs="Times New Roman"/>
          <w:color w:val="000000" w:themeColor="text1"/>
          <w:sz w:val="30"/>
          <w:szCs w:val="30"/>
          <w:shd w:val="clear" w:color="auto" w:fill="FFFFFF"/>
          <w:lang w:eastAsia="ru-RU"/>
        </w:rPr>
        <w:t>В</w:t>
      </w:r>
      <w:r w:rsidRPr="00E92B38">
        <w:rPr>
          <w:rFonts w:ascii="Times New Roman" w:eastAsia="Times New Roman" w:hAnsi="Times New Roman" w:cs="Times New Roman"/>
          <w:color w:val="000000" w:themeColor="text1"/>
          <w:sz w:val="30"/>
          <w:szCs w:val="30"/>
          <w:shd w:val="clear" w:color="auto" w:fill="FFFFFF"/>
          <w:lang w:eastAsia="ru-RU"/>
        </w:rPr>
        <w:t xml:space="preserve">полне очевидно, что </w:t>
      </w:r>
      <w:r>
        <w:rPr>
          <w:rFonts w:ascii="Times New Roman" w:eastAsia="Times New Roman" w:hAnsi="Times New Roman" w:cs="Times New Roman"/>
          <w:color w:val="000000" w:themeColor="text1"/>
          <w:sz w:val="30"/>
          <w:szCs w:val="30"/>
          <w:shd w:val="clear" w:color="auto" w:fill="FFFFFF"/>
          <w:lang w:eastAsia="ru-RU"/>
        </w:rPr>
        <w:t xml:space="preserve">для предотвращения несчастных случаев на производстве </w:t>
      </w:r>
      <w:r w:rsidRPr="00E92B38">
        <w:rPr>
          <w:rFonts w:ascii="Times New Roman" w:eastAsia="Times New Roman" w:hAnsi="Times New Roman" w:cs="Times New Roman"/>
          <w:color w:val="000000" w:themeColor="text1"/>
          <w:sz w:val="30"/>
          <w:szCs w:val="30"/>
          <w:shd w:val="clear" w:color="auto" w:fill="FFFFFF"/>
          <w:lang w:eastAsia="ru-RU"/>
        </w:rPr>
        <w:t xml:space="preserve">необходимо принимать дополнительные меры по </w:t>
      </w:r>
      <w:r>
        <w:rPr>
          <w:rFonts w:ascii="Times New Roman" w:eastAsia="Times New Roman" w:hAnsi="Times New Roman" w:cs="Times New Roman"/>
          <w:color w:val="000000" w:themeColor="text1"/>
          <w:sz w:val="30"/>
          <w:szCs w:val="30"/>
          <w:shd w:val="clear" w:color="auto" w:fill="FFFFFF"/>
          <w:lang w:eastAsia="ru-RU"/>
        </w:rPr>
        <w:t>укреплению трудовой и производственной дисциплины.</w:t>
      </w:r>
      <w:r w:rsidRPr="00F16F20">
        <w:rPr>
          <w:rFonts w:ascii="Times New Roman" w:eastAsia="Times New Roman" w:hAnsi="Times New Roman" w:cs="Times New Roman"/>
          <w:color w:val="000000" w:themeColor="text1"/>
          <w:sz w:val="30"/>
          <w:szCs w:val="30"/>
          <w:shd w:val="clear" w:color="auto" w:fill="FFFFFF"/>
          <w:lang w:eastAsia="ru-RU"/>
        </w:rPr>
        <w:t xml:space="preserve"> </w:t>
      </w:r>
      <w:r>
        <w:rPr>
          <w:rFonts w:ascii="Times New Roman" w:eastAsia="Times New Roman" w:hAnsi="Times New Roman" w:cs="Times New Roman"/>
          <w:color w:val="000000" w:themeColor="text1"/>
          <w:sz w:val="30"/>
          <w:szCs w:val="30"/>
          <w:shd w:val="clear" w:color="auto" w:fill="FFFFFF"/>
          <w:lang w:eastAsia="ru-RU"/>
        </w:rPr>
        <w:t>Усилия социальных партнеров должны быть направлены на создание</w:t>
      </w:r>
      <w:r w:rsidRPr="00F16F20">
        <w:rPr>
          <w:rFonts w:ascii="Times New Roman" w:eastAsia="Times New Roman" w:hAnsi="Times New Roman" w:cs="Times New Roman"/>
          <w:color w:val="000000" w:themeColor="text1"/>
          <w:sz w:val="30"/>
          <w:szCs w:val="30"/>
          <w:shd w:val="clear" w:color="auto" w:fill="FFFFFF"/>
          <w:lang w:eastAsia="ru-RU"/>
        </w:rPr>
        <w:t xml:space="preserve"> здоровы</w:t>
      </w:r>
      <w:r>
        <w:rPr>
          <w:rFonts w:ascii="Times New Roman" w:eastAsia="Times New Roman" w:hAnsi="Times New Roman" w:cs="Times New Roman"/>
          <w:color w:val="000000" w:themeColor="text1"/>
          <w:sz w:val="30"/>
          <w:szCs w:val="30"/>
          <w:shd w:val="clear" w:color="auto" w:fill="FFFFFF"/>
          <w:lang w:eastAsia="ru-RU"/>
        </w:rPr>
        <w:t>х</w:t>
      </w:r>
      <w:r w:rsidRPr="00F16F20">
        <w:rPr>
          <w:rFonts w:ascii="Times New Roman" w:eastAsia="Times New Roman" w:hAnsi="Times New Roman" w:cs="Times New Roman"/>
          <w:color w:val="000000" w:themeColor="text1"/>
          <w:sz w:val="30"/>
          <w:szCs w:val="30"/>
          <w:shd w:val="clear" w:color="auto" w:fill="FFFFFF"/>
          <w:lang w:eastAsia="ru-RU"/>
        </w:rPr>
        <w:t xml:space="preserve"> и безопасны</w:t>
      </w:r>
      <w:r>
        <w:rPr>
          <w:rFonts w:ascii="Times New Roman" w:eastAsia="Times New Roman" w:hAnsi="Times New Roman" w:cs="Times New Roman"/>
          <w:color w:val="000000" w:themeColor="text1"/>
          <w:sz w:val="30"/>
          <w:szCs w:val="30"/>
          <w:shd w:val="clear" w:color="auto" w:fill="FFFFFF"/>
          <w:lang w:eastAsia="ru-RU"/>
        </w:rPr>
        <w:t>х</w:t>
      </w:r>
      <w:r w:rsidRPr="00F16F20">
        <w:rPr>
          <w:rFonts w:ascii="Times New Roman" w:eastAsia="Times New Roman" w:hAnsi="Times New Roman" w:cs="Times New Roman"/>
          <w:color w:val="000000" w:themeColor="text1"/>
          <w:sz w:val="30"/>
          <w:szCs w:val="30"/>
          <w:shd w:val="clear" w:color="auto" w:fill="FFFFFF"/>
          <w:lang w:eastAsia="ru-RU"/>
        </w:rPr>
        <w:t xml:space="preserve"> услови</w:t>
      </w:r>
      <w:r>
        <w:rPr>
          <w:rFonts w:ascii="Times New Roman" w:eastAsia="Times New Roman" w:hAnsi="Times New Roman" w:cs="Times New Roman"/>
          <w:color w:val="000000" w:themeColor="text1"/>
          <w:sz w:val="30"/>
          <w:szCs w:val="30"/>
          <w:shd w:val="clear" w:color="auto" w:fill="FFFFFF"/>
          <w:lang w:eastAsia="ru-RU"/>
        </w:rPr>
        <w:t>й</w:t>
      </w:r>
      <w:r w:rsidRPr="00F16F20">
        <w:rPr>
          <w:rFonts w:ascii="Times New Roman" w:eastAsia="Times New Roman" w:hAnsi="Times New Roman" w:cs="Times New Roman"/>
          <w:color w:val="000000" w:themeColor="text1"/>
          <w:sz w:val="30"/>
          <w:szCs w:val="30"/>
          <w:shd w:val="clear" w:color="auto" w:fill="FFFFFF"/>
          <w:lang w:eastAsia="ru-RU"/>
        </w:rPr>
        <w:t xml:space="preserve"> труда, охрану </w:t>
      </w:r>
      <w:r>
        <w:rPr>
          <w:rFonts w:ascii="Times New Roman" w:eastAsia="Times New Roman" w:hAnsi="Times New Roman" w:cs="Times New Roman"/>
          <w:color w:val="000000" w:themeColor="text1"/>
          <w:sz w:val="30"/>
          <w:szCs w:val="30"/>
          <w:shd w:val="clear" w:color="auto" w:fill="FFFFFF"/>
          <w:lang w:eastAsia="ru-RU"/>
        </w:rPr>
        <w:t>труда, популяризации принципов к</w:t>
      </w:r>
      <w:r w:rsidRPr="00F16F20">
        <w:rPr>
          <w:rFonts w:ascii="Times New Roman" w:eastAsia="Times New Roman" w:hAnsi="Times New Roman" w:cs="Times New Roman"/>
          <w:color w:val="000000" w:themeColor="text1"/>
          <w:sz w:val="30"/>
          <w:szCs w:val="30"/>
          <w:shd w:val="clear" w:color="auto" w:fill="FFFFFF"/>
          <w:lang w:eastAsia="ru-RU"/>
        </w:rPr>
        <w:t xml:space="preserve">онцепции </w:t>
      </w:r>
      <w:r>
        <w:rPr>
          <w:rFonts w:ascii="Times New Roman" w:eastAsia="Times New Roman" w:hAnsi="Times New Roman" w:cs="Times New Roman"/>
          <w:color w:val="000000" w:themeColor="text1"/>
          <w:sz w:val="30"/>
          <w:szCs w:val="30"/>
          <w:shd w:val="clear" w:color="auto" w:fill="FFFFFF"/>
          <w:lang w:eastAsia="ru-RU"/>
        </w:rPr>
        <w:t>«нулевого травматизма»</w:t>
      </w:r>
      <w:r w:rsidRPr="00F16F20">
        <w:rPr>
          <w:rFonts w:ascii="Times New Roman" w:eastAsia="Times New Roman" w:hAnsi="Times New Roman" w:cs="Times New Roman"/>
          <w:color w:val="000000" w:themeColor="text1"/>
          <w:sz w:val="30"/>
          <w:szCs w:val="30"/>
          <w:shd w:val="clear" w:color="auto" w:fill="FFFFFF"/>
          <w:lang w:eastAsia="ru-RU"/>
        </w:rPr>
        <w:t>, формирование в трудовых коллективах атмосферы нетерпимости к нарушениям требований охраны труда, к фактам пьянства на рабочих местах.</w:t>
      </w:r>
    </w:p>
    <w:p w:rsidR="0004674F" w:rsidRPr="0004674F" w:rsidRDefault="0004674F" w:rsidP="00C5635B">
      <w:pPr>
        <w:spacing w:after="0" w:line="240" w:lineRule="auto"/>
        <w:ind w:firstLine="709"/>
        <w:jc w:val="both"/>
        <w:rPr>
          <w:rFonts w:ascii="Times New Roman" w:eastAsia="Times New Roman" w:hAnsi="Times New Roman" w:cs="Times New Roman"/>
          <w:color w:val="000000" w:themeColor="text1"/>
          <w:sz w:val="30"/>
          <w:szCs w:val="30"/>
          <w:shd w:val="clear" w:color="auto" w:fill="FFFFFF"/>
          <w:lang w:eastAsia="ru-RU"/>
        </w:rPr>
      </w:pPr>
    </w:p>
    <w:sectPr w:rsidR="0004674F" w:rsidRPr="0004674F" w:rsidSect="00FE1C7E">
      <w:headerReference w:type="default" r:id="rId6"/>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5365" w:rsidRDefault="009B5365" w:rsidP="00FE1C7E">
      <w:pPr>
        <w:spacing w:after="0" w:line="240" w:lineRule="auto"/>
      </w:pPr>
      <w:r>
        <w:separator/>
      </w:r>
    </w:p>
  </w:endnote>
  <w:endnote w:type="continuationSeparator" w:id="0">
    <w:p w:rsidR="009B5365" w:rsidRDefault="009B5365" w:rsidP="00FE1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5365" w:rsidRDefault="009B5365" w:rsidP="00FE1C7E">
      <w:pPr>
        <w:spacing w:after="0" w:line="240" w:lineRule="auto"/>
      </w:pPr>
      <w:r>
        <w:separator/>
      </w:r>
    </w:p>
  </w:footnote>
  <w:footnote w:type="continuationSeparator" w:id="0">
    <w:p w:rsidR="009B5365" w:rsidRDefault="009B5365" w:rsidP="00FE1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2523378"/>
      <w:docPartObj>
        <w:docPartGallery w:val="Page Numbers (Top of Page)"/>
        <w:docPartUnique/>
      </w:docPartObj>
    </w:sdtPr>
    <w:sdtEndPr>
      <w:rPr>
        <w:rFonts w:ascii="Times New Roman" w:hAnsi="Times New Roman" w:cs="Times New Roman"/>
      </w:rPr>
    </w:sdtEndPr>
    <w:sdtContent>
      <w:p w:rsidR="00FE1C7E" w:rsidRPr="00FE1C7E" w:rsidRDefault="00FE1C7E" w:rsidP="00FE1C7E">
        <w:pPr>
          <w:pStyle w:val="a6"/>
          <w:jc w:val="center"/>
          <w:rPr>
            <w:rFonts w:ascii="Times New Roman" w:hAnsi="Times New Roman" w:cs="Times New Roman"/>
          </w:rPr>
        </w:pPr>
        <w:r w:rsidRPr="00FE1C7E">
          <w:rPr>
            <w:rFonts w:ascii="Times New Roman" w:hAnsi="Times New Roman" w:cs="Times New Roman"/>
          </w:rPr>
          <w:fldChar w:fldCharType="begin"/>
        </w:r>
        <w:r w:rsidRPr="00FE1C7E">
          <w:rPr>
            <w:rFonts w:ascii="Times New Roman" w:hAnsi="Times New Roman" w:cs="Times New Roman"/>
          </w:rPr>
          <w:instrText>PAGE   \* MERGEFORMAT</w:instrText>
        </w:r>
        <w:r w:rsidRPr="00FE1C7E">
          <w:rPr>
            <w:rFonts w:ascii="Times New Roman" w:hAnsi="Times New Roman" w:cs="Times New Roman"/>
          </w:rPr>
          <w:fldChar w:fldCharType="separate"/>
        </w:r>
        <w:r w:rsidR="008D747C">
          <w:rPr>
            <w:rFonts w:ascii="Times New Roman" w:hAnsi="Times New Roman" w:cs="Times New Roman"/>
            <w:noProof/>
          </w:rPr>
          <w:t>11</w:t>
        </w:r>
        <w:r w:rsidRPr="00FE1C7E">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5B"/>
    <w:rsid w:val="00027DB8"/>
    <w:rsid w:val="0004674F"/>
    <w:rsid w:val="000D5B25"/>
    <w:rsid w:val="00193907"/>
    <w:rsid w:val="002D45CE"/>
    <w:rsid w:val="00313044"/>
    <w:rsid w:val="00386742"/>
    <w:rsid w:val="004208C4"/>
    <w:rsid w:val="00567BC4"/>
    <w:rsid w:val="006A6A31"/>
    <w:rsid w:val="007D5F5E"/>
    <w:rsid w:val="00871DD1"/>
    <w:rsid w:val="008D747C"/>
    <w:rsid w:val="008F4A8C"/>
    <w:rsid w:val="00984D00"/>
    <w:rsid w:val="009B5365"/>
    <w:rsid w:val="00A430DD"/>
    <w:rsid w:val="00C5635B"/>
    <w:rsid w:val="00CD7162"/>
    <w:rsid w:val="00D74D79"/>
    <w:rsid w:val="00D96A6B"/>
    <w:rsid w:val="00E1276F"/>
    <w:rsid w:val="00F27BA3"/>
    <w:rsid w:val="00FE1C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56F1D1-AC90-46B0-B136-5697791B3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3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5635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5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5635B"/>
    <w:rPr>
      <w:rFonts w:ascii="Tahoma" w:hAnsi="Tahoma" w:cs="Tahoma"/>
      <w:sz w:val="16"/>
      <w:szCs w:val="16"/>
    </w:rPr>
  </w:style>
  <w:style w:type="paragraph" w:styleId="a6">
    <w:name w:val="header"/>
    <w:basedOn w:val="a"/>
    <w:link w:val="a7"/>
    <w:uiPriority w:val="99"/>
    <w:unhideWhenUsed/>
    <w:rsid w:val="00FE1C7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E1C7E"/>
  </w:style>
  <w:style w:type="paragraph" w:styleId="a8">
    <w:name w:val="footer"/>
    <w:basedOn w:val="a"/>
    <w:link w:val="a9"/>
    <w:uiPriority w:val="99"/>
    <w:unhideWhenUsed/>
    <w:rsid w:val="00FE1C7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E1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4121</Words>
  <Characters>23491</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27557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Карчевский Иван Александрович</dc:creator>
  <cp:lastModifiedBy>adm</cp:lastModifiedBy>
  <cp:revision>3</cp:revision>
  <dcterms:created xsi:type="dcterms:W3CDTF">2022-04-21T09:28:00Z</dcterms:created>
  <dcterms:modified xsi:type="dcterms:W3CDTF">2022-04-26T13:58:00Z</dcterms:modified>
</cp:coreProperties>
</file>