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473E3">
      <w:pPr>
        <w:pStyle w:val="newncpi0"/>
        <w:jc w:val="center"/>
        <w:divId w:val="1691494392"/>
      </w:pPr>
      <w:bookmarkStart w:id="0" w:name="_GoBack"/>
      <w:bookmarkEnd w:id="0"/>
      <w:r>
        <w:t> </w:t>
      </w:r>
    </w:p>
    <w:p w:rsidR="00000000" w:rsidRDefault="000473E3">
      <w:pPr>
        <w:pStyle w:val="newncpi0"/>
        <w:jc w:val="center"/>
        <w:divId w:val="1691494392"/>
      </w:pPr>
      <w:bookmarkStart w:id="1" w:name="a2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0473E3">
      <w:pPr>
        <w:pStyle w:val="newncpi"/>
        <w:ind w:firstLine="0"/>
        <w:jc w:val="center"/>
        <w:divId w:val="1691494392"/>
      </w:pPr>
      <w:r>
        <w:rPr>
          <w:rStyle w:val="datepr"/>
        </w:rPr>
        <w:t>12 марта 2022 г.</w:t>
      </w:r>
      <w:r>
        <w:rPr>
          <w:rStyle w:val="number"/>
        </w:rPr>
        <w:t xml:space="preserve"> № 131</w:t>
      </w:r>
    </w:p>
    <w:p w:rsidR="00000000" w:rsidRDefault="000473E3">
      <w:pPr>
        <w:pStyle w:val="titlencpi"/>
        <w:divId w:val="1691494392"/>
      </w:pPr>
      <w:r>
        <w:rPr>
          <w:color w:val="000080"/>
        </w:rPr>
        <w:t xml:space="preserve">О приостановлении действия структурных элементов </w:t>
      </w:r>
      <w:hyperlink r:id="rId4" w:anchor="a1" w:tooltip="+" w:history="1">
        <w:r>
          <w:rPr>
            <w:rStyle w:val="a3"/>
          </w:rPr>
          <w:t>постановления</w:t>
        </w:r>
      </w:hyperlink>
      <w:r>
        <w:rPr>
          <w:color w:val="000080"/>
        </w:rPr>
        <w:t xml:space="preserve"> Совета Министров Республики Беларусь от 31 июля 2014 г. № 744</w:t>
      </w:r>
    </w:p>
    <w:p w:rsidR="00000000" w:rsidRDefault="000473E3">
      <w:pPr>
        <w:pStyle w:val="preamble"/>
        <w:divId w:val="1691494392"/>
      </w:pPr>
      <w:r>
        <w:t>Совет Министров Республики Беларусь ПОСТАНОВЛЯЕТ:</w:t>
      </w:r>
    </w:p>
    <w:p w:rsidR="00000000" w:rsidRDefault="000473E3">
      <w:pPr>
        <w:pStyle w:val="point"/>
        <w:divId w:val="1691494392"/>
      </w:pPr>
      <w:r>
        <w:t xml:space="preserve">1. Приостановить действие абзацев </w:t>
      </w:r>
      <w:hyperlink r:id="rId5" w:anchor="a16" w:tooltip="+" w:history="1">
        <w:r>
          <w:rPr>
            <w:rStyle w:val="a3"/>
          </w:rPr>
          <w:t>второго</w:t>
        </w:r>
      </w:hyperlink>
      <w:r>
        <w:t xml:space="preserve"> и третьего части первой пункта 1 постановления Совета Министров Республики Беларусь от 31 июля 2014 г. № 744 «О</w:t>
      </w:r>
      <w:r>
        <w:t>б оплате труда работников».</w:t>
      </w:r>
    </w:p>
    <w:p w:rsidR="00000000" w:rsidRDefault="000473E3">
      <w:pPr>
        <w:pStyle w:val="point"/>
        <w:divId w:val="1691494392"/>
      </w:pPr>
      <w:r>
        <w:t>2. Настоящее постановление вступает в силу после его официального опубликования и действует до особого решения Совета Министров Республики Беларусь.</w:t>
      </w:r>
    </w:p>
    <w:p w:rsidR="00000000" w:rsidRDefault="000473E3">
      <w:pPr>
        <w:pStyle w:val="newncpi"/>
        <w:divId w:val="169149439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000000">
        <w:trPr>
          <w:divId w:val="1691494392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473E3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473E3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0473E3" w:rsidRDefault="000473E3">
      <w:pPr>
        <w:pStyle w:val="newncpi0"/>
        <w:divId w:val="1691494392"/>
      </w:pPr>
      <w:r>
        <w:t> </w:t>
      </w:r>
    </w:p>
    <w:sectPr w:rsidR="000473E3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26BAB"/>
    <w:rsid w:val="000473E3"/>
    <w:rsid w:val="00726BAB"/>
    <w:rsid w:val="0091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14086-7963-4F9E-8E09-6FFB3633A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38C8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1494392">
      <w:bodyDiv w:val="1"/>
      <w:marLeft w:val="0"/>
      <w:marRight w:val="3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ownloads\tx.dll%3fd=285606&amp;a=16" TargetMode="External"/><Relationship Id="rId4" Type="http://schemas.openxmlformats.org/officeDocument/2006/relationships/hyperlink" Target="file:///C:\Users\Admin\Downloads\tx.dll%3fd=285606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2022-03-25T11:54:00Z</dcterms:created>
  <dcterms:modified xsi:type="dcterms:W3CDTF">2022-03-25T11:54:00Z</dcterms:modified>
</cp:coreProperties>
</file>