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80E74">
      <w:pPr>
        <w:pStyle w:val="ConsPlusNormal"/>
        <w:jc w:val="both"/>
        <w:outlineLvl w:val="0"/>
      </w:pPr>
      <w:bookmarkStart w:id="0" w:name="_GoBack"/>
      <w:bookmarkEnd w:id="0"/>
    </w:p>
    <w:p w:rsidR="00000000" w:rsidRDefault="00E80E74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E80E74">
      <w:pPr>
        <w:pStyle w:val="ConsPlusNormal"/>
        <w:spacing w:before="200"/>
        <w:jc w:val="both"/>
      </w:pPr>
      <w:r>
        <w:t>Республики Беларусь 24 марта 2008 г. N 1/9562</w:t>
      </w:r>
    </w:p>
    <w:p w:rsidR="00000000" w:rsidRDefault="00E80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80E74">
      <w:pPr>
        <w:pStyle w:val="ConsPlusNormal"/>
        <w:jc w:val="both"/>
      </w:pPr>
    </w:p>
    <w:p w:rsidR="00000000" w:rsidRDefault="00E80E74">
      <w:pPr>
        <w:pStyle w:val="ConsPlusTitle"/>
        <w:jc w:val="center"/>
      </w:pPr>
      <w:r>
        <w:t>УКАЗ ПРЕЗИДЕНТА РЕСПУБЛИКИ БЕЛАРУСЬ</w:t>
      </w:r>
    </w:p>
    <w:p w:rsidR="00000000" w:rsidRDefault="00E80E74">
      <w:pPr>
        <w:pStyle w:val="ConsPlusTitle"/>
        <w:jc w:val="center"/>
      </w:pPr>
      <w:r>
        <w:t>21 марта 2008 г. N 168</w:t>
      </w:r>
    </w:p>
    <w:p w:rsidR="00000000" w:rsidRDefault="00E80E74">
      <w:pPr>
        <w:pStyle w:val="ConsPlusTitle"/>
        <w:jc w:val="center"/>
      </w:pPr>
    </w:p>
    <w:p w:rsidR="00000000" w:rsidRDefault="00E80E74">
      <w:pPr>
        <w:pStyle w:val="ConsPlusTitle"/>
        <w:jc w:val="center"/>
      </w:pPr>
      <w:r>
        <w:t>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 БЕЛАРУСЬ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Указов Президента Республики Беларусь от 13.09.2010 </w:t>
            </w:r>
            <w:hyperlink r:id="rId6" w:tooltip="Указ Президента Республики Беларусь от 13.09.2010 N 477 &quot;О внесении изменений и дополнений в некоторые указы Президента Республики Беларусь по вопросам взимания косвенных налогов в таможенном союзе&quot;------------ Недействующая редакция{КонсультантПлюс}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>,</w:t>
            </w:r>
          </w:p>
          <w:p w:rsidR="00000000" w:rsidRDefault="00E80E7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27.06.2011 </w:t>
            </w:r>
            <w:hyperlink r:id="rId7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jc w:val="center"/>
      </w:pPr>
    </w:p>
    <w:p w:rsidR="00000000" w:rsidRDefault="00E80E74">
      <w:pPr>
        <w:pStyle w:val="ConsPlusNormal"/>
        <w:ind w:firstLine="540"/>
        <w:jc w:val="both"/>
      </w:pPr>
      <w:r>
        <w:t>В целях обеспечения более активной реализации инвестиционных проектов, финансируемых за счет внешних государственных займов и внешних займов, привлеченных под гарантии Правительс</w:t>
      </w:r>
      <w:r>
        <w:t>тва Республики Беларусь, направленных на инновационное развитие экономики Республики Беларусь: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9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bookmarkStart w:id="1" w:name="Par15"/>
      <w:bookmarkEnd w:id="1"/>
      <w:r>
        <w:t>1. Установить, что юридические лица - резиденты Республики Беларусь, реализующие инвестиционны</w:t>
      </w:r>
      <w:r>
        <w:t xml:space="preserve">е проекты, финансируемые за счет внешних государственных займов и внешних займов, привлеченных под гарантии Правительства Республики Беларусь, включенные в </w:t>
      </w:r>
      <w:hyperlink r:id="rId10" w:tooltip="Постановление Совета Министров Республики Беларусь от 04.05.2009 N 572 (ред. от 15.05.2018) &quot;Об утверждении перечня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&quot;{КонсультантПлюс}" w:history="1">
        <w:r>
          <w:rPr>
            <w:color w:val="0000FF"/>
          </w:rPr>
          <w:t>перечень</w:t>
        </w:r>
      </w:hyperlink>
      <w:r>
        <w:t xml:space="preserve"> таких проектов, утверждаемый Советом Министров Республики Беларусь: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</w:t>
            </w:r>
            <w:r>
              <w:rPr>
                <w:color w:val="392C69"/>
              </w:rPr>
              <w:t>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12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1.1. при проведении закупок товаров (работ, услуг) для реализации данн</w:t>
      </w:r>
      <w:r>
        <w:t>ых инвестиционных проектов вправе не проводить конкурсы (иные виды процедур закупок), если международным договором, межбанковским соглашением, индивидуальным кредитным соглашением либо иным документом, содержащим условия кредитования при привлечении внешни</w:t>
      </w:r>
      <w:r>
        <w:t>х государственных займов и внешних займов, привлеченных под гарантии Правительства Республики Беларусь, предусмотрены специальные требования кредитора к порядку выбора поставщика (подрядчика, исполнителя);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3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14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</w:t>
              </w:r>
              <w:r>
                <w:rPr>
                  <w:color w:val="0000FF"/>
                </w:rPr>
                <w:t>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1.2. при ввозе на территорию Республики Беларусь технологического оборудования и запасных частей к нему, предназначенных для реализации таких инвестиционных проектов, освобождаются от таможенных пошлин и налога на добавленную стоимость.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tooltip="Указ Президента Республики Беларусь от 13.09.2010 N 477 &quot;О внесении изменений и дополнений в некоторые указы Президента Республики Беларусь по вопросам взимания косвенных налогов в таможенном союзе&quot;------------ Недействующая редакция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13.09.2010 N 477)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16" w:tooltip="Указ Президента Республики Беларусь от 21.03.2008 N 168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hyperlink r:id="rId17" w:tooltip="Постановление Совета Министров Республики Беларусь от 04.05.2009 N 572 (ред. от 15.05.2018) &quot;Об утверждении перечня финансируемых за счет внешних государственных займов и внешних займов, привлеченных под гарантии Правительства Республики Беларусь, инвестиционных проектов и предназначенных для реализации таких проектов технологического оборудования и запасных частей к нему, которые при ввозе на территорию Республики Беларусь освобождаются от таможенных пошлин и налога на добавленную стоимость&quot;{КонсультантПлюс}" w:history="1">
        <w:r>
          <w:rPr>
            <w:color w:val="0000FF"/>
          </w:rPr>
          <w:t>Перечень</w:t>
        </w:r>
      </w:hyperlink>
      <w:r>
        <w:t xml:space="preserve"> техно</w:t>
      </w:r>
      <w:r>
        <w:t xml:space="preserve">логического оборудования и запасных частей к нему с указанием инвестиционных проектов, для реализации которых они ввозятся на территорию Республики Беларусь, утверждается Советом </w:t>
      </w:r>
      <w:r>
        <w:lastRenderedPageBreak/>
        <w:t>Министров Республики Беларусь.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8" w:tooltip="Указ Президента Республики Беларусь от 13.09.2010 N 477 &quot;О внесении изменений и дополнений в некоторые указы Президента Республики Беларусь по вопросам взимания косвенных налогов в таможенном союзе&quot;------------ Недействующая редакция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13.09.2010 N 477)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19" w:tooltip="Указ Президента Республики Беларусь от 21.03.2008 N 168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В случае нецелевого использования этих оборудования и запасных частей к нему таможенные пошлины и налог на добавленную стоимость взыскиваются в соответствии с законодательством;</w:t>
      </w:r>
    </w:p>
    <w:p w:rsidR="00000000" w:rsidRDefault="00E80E74">
      <w:pPr>
        <w:pStyle w:val="ConsPlusNormal"/>
        <w:spacing w:before="200"/>
        <w:ind w:firstLine="540"/>
        <w:jc w:val="both"/>
      </w:pPr>
      <w:r>
        <w:t>1.3. освобождаются от платы за предоставление гарантий Правительства Республики Беларусь по внешним займам, привлеченным под гарантии Правительства Республики Беларусь.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(пп. 1.3 в ред. </w:t>
            </w:r>
            <w:hyperlink r:id="rId20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</w:t>
              </w:r>
              <w:r>
                <w:rPr>
                  <w:color w:val="0000FF"/>
                </w:rPr>
                <w:t>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21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пункта 2 не </w:t>
            </w:r>
            <w:r>
              <w:rPr>
                <w:color w:val="392C69"/>
              </w:rPr>
              <w:t>распространяется на кредит, предоставленный открытым акционерным обществом "Сберегательный банк "Беларусбанк" заказчику по комплексному строительству в 2014 - 2015 годах в сумме 58 650 000 евро за счет внешнего займа, привлеченного под гарантию Правительст</w:t>
            </w:r>
            <w:r>
              <w:rPr>
                <w:color w:val="392C69"/>
              </w:rPr>
              <w:t xml:space="preserve">ва Республики Беларусь (см. </w:t>
            </w:r>
            <w:hyperlink r:id="rId22" w:tooltip="Указ Президента Республики Беларусь от 07.05.2014 N 216 &quot;О создании производства по выпуску бумаги-основы для декоративных облицовочных материалов&quot;------------ Недействующая редакция{КонсультантПлюс}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07.05.2014 N 216).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bookmarkStart w:id="2" w:name="Par32"/>
      <w:bookmarkEnd w:id="2"/>
      <w:r>
        <w:t xml:space="preserve">2. Юридическим лицам - резидентам Республики Беларусь, названным в </w:t>
      </w:r>
      <w:hyperlink w:anchor="Par15" w:tooltip="1. Установить, что юридические лица - резиденты Республики Беларусь, реализующие инвестиционные проекты, финансируемые за счет внешних государственных займов и внешних займов, привлеченных под гарантии Правительства Республики Беларусь, включенные в перечень таких проектов, утверждаемый Советом Министров Республики Беларусь:" w:history="1">
        <w:r>
          <w:rPr>
            <w:color w:val="0000FF"/>
          </w:rPr>
          <w:t>абзаце первом пункта 1</w:t>
        </w:r>
      </w:hyperlink>
      <w:r>
        <w:t xml:space="preserve"> настоящего Указа, возмещаются денежные средства в размере 50 процентов от суммы процентных платежей по внешним государственным займам и внешним займам, привлеч</w:t>
      </w:r>
      <w:r>
        <w:t>енным под гарантии Правительства Республики Беларусь.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3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24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Указанное возмещение осуществляется из республиканского бюджета путем перечисления Министерством финансов (его территориальными органами) денежны</w:t>
      </w:r>
      <w:r>
        <w:t>х средств на текущий (расчетный) счет таких юридических лиц на основании согласованных с банком-агентом сведений о суммах начисленных и уплаченных процентов за пользование данными займами, заявки на перечисление денежных средств и копий платежных документо</w:t>
      </w:r>
      <w:r>
        <w:t>в на уплату процентов за пользование этими займами.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5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26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 xml:space="preserve">Возмещение денежных средств, названных в </w:t>
      </w:r>
      <w:hyperlink w:anchor="Par32" w:tooltip="2. Юридическим лицам - резидентам Республики Беларусь, названным в абзаце первом пункта 1 настоящего Указа, возмещаются денежные средства в размере 50 процентов от суммы процентных платежей по внешним государственным займам и внешним займам, привлеченным под гарантии Правительства Республики Беларусь." w:history="1">
        <w:r>
          <w:rPr>
            <w:color w:val="0000FF"/>
          </w:rPr>
          <w:t>части первой</w:t>
        </w:r>
      </w:hyperlink>
      <w:r>
        <w:t xml:space="preserve"> настоящего пункта, производится в белорусских рублях по официальному курсу Национального банка на дату их возмещения.</w:t>
      </w:r>
    </w:p>
    <w:p w:rsidR="00000000" w:rsidRDefault="00E80E74">
      <w:pPr>
        <w:pStyle w:val="ConsPlusNormal"/>
        <w:spacing w:before="200"/>
        <w:ind w:firstLine="540"/>
        <w:jc w:val="both"/>
      </w:pPr>
      <w:r>
        <w:t>3. При обслуживании банками-агентами внешних государственных займов и вн</w:t>
      </w:r>
      <w:r>
        <w:t xml:space="preserve">ешних займов, привлеченных под гарантии Правительства Республики Беларусь, для реализации инвестиционных проектов, включенных в перечень таких проектов, предусмотренный в </w:t>
      </w:r>
      <w:hyperlink w:anchor="Par15" w:tooltip="1. Установить, что юридические лица - резиденты Республики Беларусь, реализующие инвестиционные проекты, финансируемые за счет внешних государственных займов и внешних займов, привлеченных под гарантии Правительства Республики Беларусь, включенные в перечень таких проектов, утверждаемый Советом Министров Республики Беларусь:" w:history="1">
        <w:r>
          <w:rPr>
            <w:color w:val="0000FF"/>
          </w:rPr>
          <w:t>абзаце первом пункта 1</w:t>
        </w:r>
      </w:hyperlink>
      <w:r>
        <w:t xml:space="preserve"> настоящего Указа, комиссионное вознаграждение и маржа за проведение операций по привлечению и погашению этих займов взимаются банками-агентами в совокупности не более 0,2 процента годовых от суммы займа.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7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28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 xml:space="preserve">Обслуживание внешних государственных займов, погашаемых за счет средств республиканского </w:t>
      </w:r>
      <w:r>
        <w:lastRenderedPageBreak/>
        <w:t>бюджета, предусмотренных на обслуживание внешнего государственного долга, осуществляется банками, уполномоченными Правительств</w:t>
      </w:r>
      <w:r>
        <w:t>ом Республики Беларусь обслуживать внешние государственные займы, с выплатой им вознаграждения от суммы каждого платежа в размере, установленном в законе о республиканском бюджете на очередной финансовый год.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(часть вторая п. 3 в ред. </w:t>
            </w:r>
            <w:hyperlink r:id="rId29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30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4.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000000" w:rsidRDefault="00E80E74">
      <w:pPr>
        <w:pStyle w:val="ConsPlusNormal"/>
        <w:spacing w:before="200"/>
        <w:ind w:firstLine="540"/>
        <w:jc w:val="both"/>
      </w:pPr>
      <w:r>
        <w:t>5. Контроль за выполнением настоящего Указа возлож</w:t>
      </w:r>
      <w:r>
        <w:t>ить на республиканские органы государственного управления, иные государственные организации, подчиненные Правительству Республики Беларусь, в подчинении которых находятся (в состав которых входят) юридические лица, реализующие инвестиционные проекты с прив</w:t>
      </w:r>
      <w:r>
        <w:t>лечением внешних государственных займов и внешних займов, привлеченных под гарантии Правительства Республики Беларусь, облисполкомы и Минский горисполком (в отношении юридических лиц, находящихся в их подчинении или не имеющих ведомственной подчиненности),</w:t>
      </w:r>
      <w:r>
        <w:t xml:space="preserve"> Комитет государственного контроля.</w:t>
      </w:r>
    </w:p>
    <w:p w:rsidR="00000000" w:rsidRDefault="00E80E7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1" w:tooltip="Указ Президента Республики Беларусь от 27.06.2011 N 275 &quot;О внесении изменений в некоторые указы Президента Республики Беларусь по вопросам государственного долга&quot;{КонсультантПлюс}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27.06.2011 N 275)</w:t>
            </w:r>
          </w:p>
          <w:p w:rsidR="00000000" w:rsidRDefault="00E80E74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(см. текст в предыдущей </w:t>
            </w:r>
            <w:hyperlink r:id="rId32" w:tooltip="Указ Президента Республики Беларусь от 21.03.2008 N 168 (ред. от 13.09.2010) &quot;О некоторых мерах по реализации инвестиционных проектов, финансируемых за счет внешних государственных займов (кредитов)&quot;------------ Недействующая редакция{КонсультантПлюс}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E80E74">
      <w:pPr>
        <w:pStyle w:val="ConsPlusNormal"/>
        <w:spacing w:before="260"/>
        <w:ind w:firstLine="540"/>
        <w:jc w:val="both"/>
      </w:pPr>
      <w:r>
        <w:t>6. Настоящий Указ вступает в силу со дня его официального опубликования.</w:t>
      </w:r>
    </w:p>
    <w:p w:rsidR="00000000" w:rsidRDefault="00E80E74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80E74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E80E74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E80E74">
      <w:pPr>
        <w:pStyle w:val="ConsPlusNormal"/>
        <w:ind w:firstLine="540"/>
        <w:jc w:val="both"/>
      </w:pPr>
    </w:p>
    <w:p w:rsidR="00000000" w:rsidRDefault="00E80E74">
      <w:pPr>
        <w:pStyle w:val="ConsPlusNormal"/>
        <w:ind w:firstLine="540"/>
        <w:jc w:val="both"/>
      </w:pPr>
    </w:p>
    <w:p w:rsidR="00E80E74" w:rsidRDefault="00E80E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0E74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74" w:rsidRDefault="00E80E74">
      <w:pPr>
        <w:spacing w:after="0" w:line="240" w:lineRule="auto"/>
      </w:pPr>
      <w:r>
        <w:separator/>
      </w:r>
    </w:p>
  </w:endnote>
  <w:endnote w:type="continuationSeparator" w:id="0">
    <w:p w:rsidR="00E80E74" w:rsidRDefault="00E8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0E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E4FA5">
            <w:fldChar w:fldCharType="separate"/>
          </w:r>
          <w:r w:rsidR="003E4FA5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E4FA5">
            <w:fldChar w:fldCharType="separate"/>
          </w:r>
          <w:r w:rsidR="003E4FA5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E80E7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80E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3E4FA5">
            <w:fldChar w:fldCharType="separate"/>
          </w:r>
          <w:r w:rsidR="003E4FA5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3E4FA5">
            <w:fldChar w:fldCharType="separate"/>
          </w:r>
          <w:r w:rsidR="003E4FA5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E80E7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74" w:rsidRDefault="00E80E74">
      <w:pPr>
        <w:spacing w:after="0" w:line="240" w:lineRule="auto"/>
      </w:pPr>
      <w:r>
        <w:separator/>
      </w:r>
    </w:p>
  </w:footnote>
  <w:footnote w:type="continuationSeparator" w:id="0">
    <w:p w:rsidR="00E80E74" w:rsidRDefault="00E8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Республики Беларусь от 21.03.2008 N 168</w:t>
          </w:r>
          <w:r>
            <w:rPr>
              <w:sz w:val="16"/>
              <w:szCs w:val="16"/>
            </w:rPr>
            <w:br/>
            <w:t>(ред. от 27.06.2011)</w:t>
          </w:r>
          <w:r>
            <w:rPr>
              <w:sz w:val="16"/>
              <w:szCs w:val="16"/>
            </w:rPr>
            <w:br/>
            <w:t>"О некоторых мерах по реализации инвестицио...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80E7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03.11.2018</w:t>
          </w:r>
        </w:p>
      </w:tc>
    </w:tr>
  </w:tbl>
  <w:p w:rsidR="00000000" w:rsidRDefault="00E80E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0E7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E4FA5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267460" cy="30099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80E7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Республики Беларусь от 21.03.2008 N 168</w:t>
          </w:r>
          <w:r>
            <w:rPr>
              <w:sz w:val="16"/>
              <w:szCs w:val="16"/>
            </w:rPr>
            <w:br/>
            <w:t>(ред. от 27.06.2011)</w:t>
          </w:r>
          <w:r>
            <w:rPr>
              <w:sz w:val="16"/>
              <w:szCs w:val="16"/>
            </w:rPr>
            <w:br/>
            <w:t>"О некоторых мерах по реализации инвестиц</w:t>
          </w:r>
          <w:r>
            <w:rPr>
              <w:sz w:val="16"/>
              <w:szCs w:val="16"/>
            </w:rPr>
            <w:t>ио...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80E7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0E7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03.11.2018</w:t>
          </w:r>
        </w:p>
      </w:tc>
    </w:tr>
  </w:tbl>
  <w:p w:rsidR="00000000" w:rsidRDefault="00E80E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0E7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A5"/>
    <w:rsid w:val="003E4FA5"/>
    <w:rsid w:val="00E8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B0B8B7-FD10-486B-98AF-7A5C9979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B03F4871F20DD94B3F9165D40EBA596A60055C3BB37D93ECFD65A651C09D1D96ED20DC0EE0B6A3507A96B97sAjFG" TargetMode="External"/><Relationship Id="rId13" Type="http://schemas.openxmlformats.org/officeDocument/2006/relationships/hyperlink" Target="consultantplus://offline/ref=423B03F4871F20DD94B3F9165D40EBA596A60055C3BB37D93ECFD65A651C09D1D96ED20DC0EE0B6A3507A96B97sAj9G" TargetMode="External"/><Relationship Id="rId18" Type="http://schemas.openxmlformats.org/officeDocument/2006/relationships/hyperlink" Target="consultantplus://offline/ref=423B03F4871F20DD94B3F9165D40EBA596A60055C3BB36DF37CED45A651C09D1D96ED20DC0EE0B6A3507A9699EsAj4G" TargetMode="External"/><Relationship Id="rId26" Type="http://schemas.openxmlformats.org/officeDocument/2006/relationships/hyperlink" Target="consultantplus://offline/ref=423B03F4871F20DD94B3F9165D40EBA596A60055C3BB36DF36CAD25A651C09D1D96ED20DC0EE0B6A3507A96B97sAj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3B03F4871F20DD94B3F9165D40EBA596A60055C3BB36DF36CAD25A651C09D1D96ED20DC0EE0B6A3507A96B97sAjCG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423B03F4871F20DD94B3F9165D40EBA596A60055C3BB37D93ECFD65A651C09D1D96ED20DC0EE0B6A3507A96B97sAjEG" TargetMode="External"/><Relationship Id="rId12" Type="http://schemas.openxmlformats.org/officeDocument/2006/relationships/hyperlink" Target="consultantplus://offline/ref=423B03F4871F20DD94B3F9165D40EBA596A60055C3BB36DF36CAD25A651C09D1D96ED20DC0EE0B6A3507A96B96sAj9G" TargetMode="External"/><Relationship Id="rId17" Type="http://schemas.openxmlformats.org/officeDocument/2006/relationships/hyperlink" Target="consultantplus://offline/ref=423B03F4871F20DD94B3F9165D40EBA596A60055C3BB30D835CADA5A651C09D1D96ED20DC0EE0B6A3507A96992sAjFG" TargetMode="External"/><Relationship Id="rId25" Type="http://schemas.openxmlformats.org/officeDocument/2006/relationships/hyperlink" Target="consultantplus://offline/ref=423B03F4871F20DD94B3F9165D40EBA596A60055C3BB37D93ECFD65A651C09D1D96ED20DC0EE0B6A3507A96B94sAjCG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B03F4871F20DD94B3F9165D40EBA596A60055C3BD3FD331CDD8076F1450DDDB69DD52D7E942663407A96Bs9j1G" TargetMode="External"/><Relationship Id="rId20" Type="http://schemas.openxmlformats.org/officeDocument/2006/relationships/hyperlink" Target="consultantplus://offline/ref=423B03F4871F20DD94B3F9165D40EBA596A60055C3BB37D93ECFD65A651C09D1D96ED20DC0EE0B6A3507A96B97sAjAG" TargetMode="External"/><Relationship Id="rId29" Type="http://schemas.openxmlformats.org/officeDocument/2006/relationships/hyperlink" Target="consultantplus://offline/ref=423B03F4871F20DD94B3F9165D40EBA596A60055C3BB37D93ECFD65A651C09D1D96ED20DC0EE0B6A3507A96B94sAj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3B03F4871F20DD94B3F9165D40EBA596A60055C3BB36DF37CED45A651C09D1D96ED20DC0EE0B6A3507A9699EsAjAG" TargetMode="External"/><Relationship Id="rId11" Type="http://schemas.openxmlformats.org/officeDocument/2006/relationships/hyperlink" Target="consultantplus://offline/ref=423B03F4871F20DD94B3F9165D40EBA596A60055C3BB37D93ECFD65A651C09D1D96ED20DC0EE0B6A3507A96B97sAj9G" TargetMode="External"/><Relationship Id="rId24" Type="http://schemas.openxmlformats.org/officeDocument/2006/relationships/hyperlink" Target="consultantplus://offline/ref=423B03F4871F20DD94B3F9165D40EBA596A60055C3BB36DF36CAD25A651C09D1D96ED20DC0EE0B6A3507A96B97sAjDG" TargetMode="External"/><Relationship Id="rId32" Type="http://schemas.openxmlformats.org/officeDocument/2006/relationships/hyperlink" Target="consultantplus://offline/ref=423B03F4871F20DD94B3F9165D40EBA596A60055C3BB36DF36CAD25A651C09D1D96ED20DC0EE0B6A3507A96B97sAjBG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23B03F4871F20DD94B3F9165D40EBA596A60055C3BB36DF37CED45A651C09D1D96ED20DC0EE0B6A3507A9699EsAjBG" TargetMode="External"/><Relationship Id="rId23" Type="http://schemas.openxmlformats.org/officeDocument/2006/relationships/hyperlink" Target="consultantplus://offline/ref=423B03F4871F20DD94B3F9165D40EBA596A60055C3BB37D93ECFD65A651C09D1D96ED20DC0EE0B6A3507A96B97sAj5G" TargetMode="External"/><Relationship Id="rId28" Type="http://schemas.openxmlformats.org/officeDocument/2006/relationships/hyperlink" Target="consultantplus://offline/ref=423B03F4871F20DD94B3F9165D40EBA596A60055C3BB36DF36CAD25A651C09D1D96ED20DC0EE0B6A3507A96B97sAj8G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423B03F4871F20DD94B3F9165D40EBA596A60055C3BB30D835CADA5A651C09D1D96ED20DC0EE0B6A3507A96992sAjFG" TargetMode="External"/><Relationship Id="rId19" Type="http://schemas.openxmlformats.org/officeDocument/2006/relationships/hyperlink" Target="consultantplus://offline/ref=423B03F4871F20DD94B3F9165D40EBA596A60055C3BD3FD331CDD8076F1450DDDB69DD52D7E942663407A96Bs9jEG" TargetMode="External"/><Relationship Id="rId31" Type="http://schemas.openxmlformats.org/officeDocument/2006/relationships/hyperlink" Target="consultantplus://offline/ref=423B03F4871F20DD94B3F9165D40EBA596A60055C3BB37D93ECFD65A651C09D1D96ED20DC0EE0B6A3507A96B94sAjB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3B03F4871F20DD94B3F9165D40EBA596A60055C3BB36DF36CAD25A651C09D1D96ED20DC0EE0B6A3507A96B96sAj8G" TargetMode="External"/><Relationship Id="rId14" Type="http://schemas.openxmlformats.org/officeDocument/2006/relationships/hyperlink" Target="consultantplus://offline/ref=423B03F4871F20DD94B3F9165D40EBA596A60055C3BB36DF36CAD25A651C09D1D96ED20DC0EE0B6A3507A96B96sAjAG" TargetMode="External"/><Relationship Id="rId22" Type="http://schemas.openxmlformats.org/officeDocument/2006/relationships/hyperlink" Target="consultantplus://offline/ref=423B03F4871F20DD94B3F9165D40EBA596A60055C3BB35DF34CBD75A651C09D1D96EsDj2G" TargetMode="External"/><Relationship Id="rId27" Type="http://schemas.openxmlformats.org/officeDocument/2006/relationships/hyperlink" Target="consultantplus://offline/ref=423B03F4871F20DD94B3F9165D40EBA596A60055C3BB37D93ECFD65A651C09D1D96ED20DC0EE0B6A3507A96B94sAjEG" TargetMode="External"/><Relationship Id="rId30" Type="http://schemas.openxmlformats.org/officeDocument/2006/relationships/hyperlink" Target="consultantplus://offline/ref=423B03F4871F20DD94B3F9165D40EBA596A60055C3BB36DF36CAD25A651C09D1D96ED20DC0EE0B6A3507A96B97sAj9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2696</Words>
  <Characters>15373</Characters>
  <Application>Microsoft Office Word</Application>
  <DocSecurity>2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 от 21.03.2008 N 168(ред. от 27.06.2011)"О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 </vt:lpstr>
    </vt:vector>
  </TitlesOfParts>
  <Company>КонсультантПлюс Версия 4017.00.96</Company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 от 21.03.2008 N 168(ред. от 27.06.2011)"О некоторых мерах по реализации инвестиционных проектов, финансируемых за счет внешних государственных займов и внешних займов, привлеченных под гарантии Правительства Республики</dc:title>
  <dc:subject/>
  <dc:creator>Лена</dc:creator>
  <cp:keywords/>
  <dc:description/>
  <cp:lastModifiedBy>Лена</cp:lastModifiedBy>
  <cp:revision>2</cp:revision>
  <dcterms:created xsi:type="dcterms:W3CDTF">2021-04-21T12:22:00Z</dcterms:created>
  <dcterms:modified xsi:type="dcterms:W3CDTF">2021-04-21T12:22:00Z</dcterms:modified>
</cp:coreProperties>
</file>