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1632" w:rsidRPr="002E1632" w:rsidRDefault="002E1632" w:rsidP="002E163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2E1632">
        <w:rPr>
          <w:rFonts w:ascii="Times New Roman" w:eastAsia="Times New Roman" w:hAnsi="Times New Roman" w:cs="Times New Roman"/>
          <w:sz w:val="30"/>
          <w:szCs w:val="30"/>
          <w:lang w:eastAsia="ru-RU"/>
        </w:rPr>
        <w:fldChar w:fldCharType="begin"/>
      </w:r>
      <w:r w:rsidRPr="002E1632">
        <w:rPr>
          <w:rFonts w:ascii="Times New Roman" w:eastAsia="Times New Roman" w:hAnsi="Times New Roman" w:cs="Times New Roman"/>
          <w:sz w:val="30"/>
          <w:szCs w:val="30"/>
          <w:lang w:eastAsia="ru-RU"/>
        </w:rPr>
        <w:instrText xml:space="preserve"> HYPERLINK "https://pravo.by/document/?guid=12551&amp;p0=W22137439&amp;p1=1" \t "_blank" </w:instrText>
      </w:r>
      <w:r w:rsidRPr="002E1632">
        <w:rPr>
          <w:rFonts w:ascii="Times New Roman" w:eastAsia="Times New Roman" w:hAnsi="Times New Roman" w:cs="Times New Roman"/>
          <w:sz w:val="30"/>
          <w:szCs w:val="30"/>
          <w:lang w:eastAsia="ru-RU"/>
        </w:rPr>
        <w:fldChar w:fldCharType="separate"/>
      </w:r>
      <w:r w:rsidRPr="002E1632">
        <w:rPr>
          <w:rFonts w:ascii="Times New Roman" w:eastAsia="Times New Roman" w:hAnsi="Times New Roman" w:cs="Times New Roman"/>
          <w:sz w:val="30"/>
          <w:szCs w:val="30"/>
          <w:lang w:eastAsia="ru-RU"/>
        </w:rPr>
        <w:t>Постановлением Министерства труда и социальной защиты Республики Беларусь от 11 декабря 2020 г. № 105</w:t>
      </w:r>
      <w:r w:rsidRPr="002E1632">
        <w:rPr>
          <w:rFonts w:ascii="Times New Roman" w:eastAsia="Times New Roman" w:hAnsi="Times New Roman" w:cs="Times New Roman"/>
          <w:sz w:val="30"/>
          <w:szCs w:val="30"/>
          <w:lang w:eastAsia="ru-RU"/>
        </w:rPr>
        <w:fldChar w:fldCharType="end"/>
      </w:r>
      <w:r w:rsidRPr="002E1632">
        <w:rPr>
          <w:rFonts w:ascii="Times New Roman" w:eastAsia="Times New Roman" w:hAnsi="Times New Roman" w:cs="Times New Roman"/>
          <w:sz w:val="30"/>
          <w:szCs w:val="30"/>
          <w:lang w:eastAsia="ru-RU"/>
        </w:rPr>
        <w:t> </w:t>
      </w:r>
      <w:r w:rsidR="00081BA8">
        <w:rPr>
          <w:rFonts w:ascii="Times New Roman" w:eastAsia="Times New Roman" w:hAnsi="Times New Roman" w:cs="Times New Roman"/>
          <w:color w:val="333333"/>
          <w:sz w:val="30"/>
          <w:szCs w:val="30"/>
          <w:lang w:eastAsia="ru-RU"/>
        </w:rPr>
        <w:t>еще раз продлеваются сроки про</w:t>
      </w:r>
      <w:bookmarkStart w:id="0" w:name="_GoBack"/>
      <w:bookmarkEnd w:id="0"/>
      <w:r w:rsidRPr="002E1632">
        <w:rPr>
          <w:rFonts w:ascii="Times New Roman" w:eastAsia="Times New Roman" w:hAnsi="Times New Roman" w:cs="Times New Roman"/>
          <w:color w:val="333333"/>
          <w:sz w:val="30"/>
          <w:szCs w:val="30"/>
          <w:lang w:eastAsia="ru-RU"/>
        </w:rPr>
        <w:t>хождения периодической проверки знаний по вопросам охраны труда.</w:t>
      </w:r>
    </w:p>
    <w:p w:rsidR="002E1632" w:rsidRPr="002E1632" w:rsidRDefault="002E1632" w:rsidP="002E1632">
      <w:pPr>
        <w:shd w:val="clear" w:color="auto" w:fill="FFFFFF"/>
        <w:spacing w:after="0" w:line="240" w:lineRule="auto"/>
        <w:ind w:firstLine="709"/>
        <w:jc w:val="both"/>
        <w:rPr>
          <w:rFonts w:ascii="Times New Roman" w:eastAsia="Times New Roman" w:hAnsi="Times New Roman" w:cs="Times New Roman"/>
          <w:color w:val="333333"/>
          <w:sz w:val="30"/>
          <w:szCs w:val="30"/>
          <w:lang w:eastAsia="ru-RU"/>
        </w:rPr>
      </w:pPr>
      <w:r w:rsidRPr="002E1632">
        <w:rPr>
          <w:rFonts w:ascii="Times New Roman" w:eastAsia="Times New Roman" w:hAnsi="Times New Roman" w:cs="Times New Roman"/>
          <w:color w:val="333333"/>
          <w:sz w:val="30"/>
          <w:szCs w:val="30"/>
          <w:lang w:eastAsia="ru-RU"/>
        </w:rPr>
        <w:t>Установлено, что срок прохождения периодической проверки знаний по вопросам охраны труда, который истекает в период </w:t>
      </w:r>
      <w:r>
        <w:rPr>
          <w:rFonts w:ascii="Times New Roman" w:eastAsia="Times New Roman" w:hAnsi="Times New Roman" w:cs="Times New Roman"/>
          <w:b/>
          <w:bCs/>
          <w:color w:val="333333"/>
          <w:sz w:val="30"/>
          <w:szCs w:val="30"/>
          <w:lang w:eastAsia="ru-RU"/>
        </w:rPr>
        <w:t>с 10 </w:t>
      </w:r>
      <w:r w:rsidRPr="002E1632">
        <w:rPr>
          <w:rFonts w:ascii="Times New Roman" w:eastAsia="Times New Roman" w:hAnsi="Times New Roman" w:cs="Times New Roman"/>
          <w:b/>
          <w:bCs/>
          <w:color w:val="333333"/>
          <w:sz w:val="30"/>
          <w:szCs w:val="30"/>
          <w:lang w:eastAsia="ru-RU"/>
        </w:rPr>
        <w:t>ноября 2020 г. по 26 марта 2022 г.</w:t>
      </w:r>
      <w:r w:rsidRPr="002E1632">
        <w:rPr>
          <w:rFonts w:ascii="Times New Roman" w:eastAsia="Times New Roman" w:hAnsi="Times New Roman" w:cs="Times New Roman"/>
          <w:color w:val="333333"/>
          <w:sz w:val="30"/>
          <w:szCs w:val="30"/>
          <w:lang w:eastAsia="ru-RU"/>
        </w:rPr>
        <w:t>, продлевается </w:t>
      </w:r>
      <w:r w:rsidRPr="002E1632">
        <w:rPr>
          <w:rFonts w:ascii="Times New Roman" w:eastAsia="Times New Roman" w:hAnsi="Times New Roman" w:cs="Times New Roman"/>
          <w:b/>
          <w:bCs/>
          <w:color w:val="333333"/>
          <w:sz w:val="30"/>
          <w:szCs w:val="30"/>
          <w:lang w:eastAsia="ru-RU"/>
        </w:rPr>
        <w:t>ОДНОКРАТНО</w:t>
      </w:r>
      <w:r w:rsidRPr="002E1632">
        <w:rPr>
          <w:rFonts w:ascii="Times New Roman" w:eastAsia="Times New Roman" w:hAnsi="Times New Roman" w:cs="Times New Roman"/>
          <w:color w:val="333333"/>
          <w:sz w:val="30"/>
          <w:szCs w:val="30"/>
          <w:lang w:eastAsia="ru-RU"/>
        </w:rPr>
        <w:t> на шесть месяцев для тех, кто проходит проверку знаний в исполкомах и вышестоящих организациях:</w:t>
      </w:r>
    </w:p>
    <w:p w:rsidR="002E1632" w:rsidRPr="002E1632" w:rsidRDefault="002E1632" w:rsidP="002E163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i/>
          <w:iCs/>
          <w:color w:val="343434"/>
          <w:sz w:val="30"/>
          <w:szCs w:val="30"/>
          <w:lang w:eastAsia="ru-RU"/>
        </w:rPr>
      </w:pPr>
      <w:r w:rsidRPr="002E1632">
        <w:rPr>
          <w:rFonts w:ascii="Times New Roman" w:eastAsia="Times New Roman" w:hAnsi="Times New Roman" w:cs="Times New Roman"/>
          <w:i/>
          <w:iCs/>
          <w:color w:val="343434"/>
          <w:sz w:val="30"/>
          <w:szCs w:val="30"/>
          <w:lang w:eastAsia="ru-RU"/>
        </w:rPr>
        <w:t>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для проверки знаний работающих по вопросам охраны труда организаций, подчиненных вышестоящим организациям, республиканским органам государственного управления, иным государственным организациям, подчиненным Правительству Республики Беларусь;</w:t>
      </w:r>
    </w:p>
    <w:p w:rsidR="002E1632" w:rsidRPr="002E1632" w:rsidRDefault="002E1632" w:rsidP="002E163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i/>
          <w:iCs/>
          <w:color w:val="343434"/>
          <w:sz w:val="30"/>
          <w:szCs w:val="30"/>
          <w:lang w:eastAsia="ru-RU"/>
        </w:rPr>
      </w:pPr>
      <w:r w:rsidRPr="002E1632">
        <w:rPr>
          <w:rFonts w:ascii="Times New Roman" w:eastAsia="Times New Roman" w:hAnsi="Times New Roman" w:cs="Times New Roman"/>
          <w:i/>
          <w:iCs/>
          <w:color w:val="343434"/>
          <w:sz w:val="30"/>
          <w:szCs w:val="30"/>
          <w:lang w:eastAsia="ru-RU"/>
        </w:rPr>
        <w:t xml:space="preserve">руководителей организаций, их заместителей, ответственных за организацию охраны труда, главных специалистов организаций, работников служб охраны труда (специалистов по охране труда), членов комиссий для проверки </w:t>
      </w:r>
      <w:proofErr w:type="gramStart"/>
      <w:r w:rsidRPr="002E1632">
        <w:rPr>
          <w:rFonts w:ascii="Times New Roman" w:eastAsia="Times New Roman" w:hAnsi="Times New Roman" w:cs="Times New Roman"/>
          <w:i/>
          <w:iCs/>
          <w:color w:val="343434"/>
          <w:sz w:val="30"/>
          <w:szCs w:val="30"/>
          <w:lang w:eastAsia="ru-RU"/>
        </w:rPr>
        <w:t>знаний</w:t>
      </w:r>
      <w:proofErr w:type="gramEnd"/>
      <w:r w:rsidRPr="002E1632">
        <w:rPr>
          <w:rFonts w:ascii="Times New Roman" w:eastAsia="Times New Roman" w:hAnsi="Times New Roman" w:cs="Times New Roman"/>
          <w:i/>
          <w:iCs/>
          <w:color w:val="343434"/>
          <w:sz w:val="30"/>
          <w:szCs w:val="30"/>
          <w:lang w:eastAsia="ru-RU"/>
        </w:rPr>
        <w:t xml:space="preserve"> работающих по вопросам охраны труда организаций, не имеющих вышестоящих (не входящих в состав (систему)) республиканских органов государственного управления и иных государственных организаций, подчиненных Правительству Республики Беларусь;</w:t>
      </w:r>
    </w:p>
    <w:p w:rsidR="002E1632" w:rsidRPr="002E1632" w:rsidRDefault="002E1632" w:rsidP="002E163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i/>
          <w:iCs/>
          <w:color w:val="343434"/>
          <w:sz w:val="30"/>
          <w:szCs w:val="30"/>
          <w:lang w:eastAsia="ru-RU"/>
        </w:rPr>
      </w:pPr>
      <w:r w:rsidRPr="002E1632">
        <w:rPr>
          <w:rFonts w:ascii="Times New Roman" w:eastAsia="Times New Roman" w:hAnsi="Times New Roman" w:cs="Times New Roman"/>
          <w:i/>
          <w:iCs/>
          <w:color w:val="343434"/>
          <w:sz w:val="30"/>
          <w:szCs w:val="30"/>
          <w:lang w:eastAsia="ru-RU"/>
        </w:rPr>
        <w:t>работников юридических лиц и индивидуальных предпринимателей, оказывающих услуги в области охраны труда;</w:t>
      </w:r>
    </w:p>
    <w:p w:rsidR="002E1632" w:rsidRPr="002E1632" w:rsidRDefault="002E1632" w:rsidP="002E1632">
      <w:pPr>
        <w:numPr>
          <w:ilvl w:val="0"/>
          <w:numId w:val="1"/>
        </w:numPr>
        <w:shd w:val="clear" w:color="auto" w:fill="FFFFFF"/>
        <w:spacing w:before="100" w:beforeAutospacing="1" w:after="100" w:afterAutospacing="1" w:line="300" w:lineRule="atLeast"/>
        <w:ind w:left="375"/>
        <w:jc w:val="both"/>
        <w:rPr>
          <w:rFonts w:ascii="Times New Roman" w:eastAsia="Times New Roman" w:hAnsi="Times New Roman" w:cs="Times New Roman"/>
          <w:i/>
          <w:iCs/>
          <w:color w:val="343434"/>
          <w:sz w:val="30"/>
          <w:szCs w:val="30"/>
          <w:lang w:eastAsia="ru-RU"/>
        </w:rPr>
      </w:pPr>
      <w:r w:rsidRPr="002E1632">
        <w:rPr>
          <w:rFonts w:ascii="Times New Roman" w:eastAsia="Times New Roman" w:hAnsi="Times New Roman" w:cs="Times New Roman"/>
          <w:i/>
          <w:iCs/>
          <w:color w:val="343434"/>
          <w:sz w:val="30"/>
          <w:szCs w:val="30"/>
          <w:lang w:eastAsia="ru-RU"/>
        </w:rPr>
        <w:t>нанимателей, являющихся физическими лицами.</w:t>
      </w:r>
    </w:p>
    <w:p w:rsidR="002E1632" w:rsidRPr="002E1632" w:rsidRDefault="002E1632" w:rsidP="002E1632">
      <w:pPr>
        <w:shd w:val="clear" w:color="auto" w:fill="FFFFFF"/>
        <w:spacing w:after="225" w:line="240" w:lineRule="auto"/>
        <w:jc w:val="both"/>
        <w:rPr>
          <w:rFonts w:ascii="Times New Roman" w:eastAsia="Times New Roman" w:hAnsi="Times New Roman" w:cs="Times New Roman"/>
          <w:color w:val="333333"/>
          <w:sz w:val="30"/>
          <w:szCs w:val="30"/>
          <w:lang w:eastAsia="ru-RU"/>
        </w:rPr>
      </w:pPr>
      <w:r w:rsidRPr="002E1632">
        <w:rPr>
          <w:rFonts w:ascii="Times New Roman" w:eastAsia="Times New Roman" w:hAnsi="Times New Roman" w:cs="Times New Roman"/>
          <w:color w:val="333333"/>
          <w:sz w:val="30"/>
          <w:szCs w:val="30"/>
          <w:lang w:eastAsia="ru-RU"/>
        </w:rPr>
        <w:t>Первичная и внеочередная проверки знаний в исполкомах будут проводиться дальше.</w:t>
      </w:r>
    </w:p>
    <w:p w:rsidR="002E1632" w:rsidRPr="002E1632" w:rsidRDefault="002E1632" w:rsidP="002E1632">
      <w:pPr>
        <w:shd w:val="clear" w:color="auto" w:fill="FFFFFF"/>
        <w:spacing w:after="225" w:line="240" w:lineRule="auto"/>
        <w:jc w:val="both"/>
        <w:rPr>
          <w:rFonts w:ascii="Times New Roman" w:eastAsia="Times New Roman" w:hAnsi="Times New Roman" w:cs="Times New Roman"/>
          <w:color w:val="333333"/>
          <w:sz w:val="30"/>
          <w:szCs w:val="30"/>
          <w:lang w:eastAsia="ru-RU"/>
        </w:rPr>
      </w:pPr>
      <w:r w:rsidRPr="002E1632">
        <w:rPr>
          <w:rFonts w:ascii="Times New Roman" w:eastAsia="Times New Roman" w:hAnsi="Times New Roman" w:cs="Times New Roman"/>
          <w:color w:val="333333"/>
          <w:sz w:val="30"/>
          <w:szCs w:val="30"/>
          <w:lang w:eastAsia="ru-RU"/>
        </w:rPr>
        <w:t>Настоящее постановление вступило в силу, и распространяет свое действие на отношения, возникшие с 10 ноября 2021 г.</w:t>
      </w:r>
    </w:p>
    <w:p w:rsidR="0016722D" w:rsidRDefault="0016722D" w:rsidP="002E1632">
      <w:pPr>
        <w:jc w:val="both"/>
        <w:rPr>
          <w:rFonts w:ascii="Times New Roman" w:hAnsi="Times New Roman" w:cs="Times New Roman"/>
          <w:sz w:val="30"/>
          <w:szCs w:val="30"/>
        </w:rPr>
      </w:pPr>
    </w:p>
    <w:p w:rsidR="002E1632" w:rsidRDefault="002E1632" w:rsidP="002E1632">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 xml:space="preserve">Управление по труду, занятости </w:t>
      </w:r>
    </w:p>
    <w:p w:rsidR="002E1632" w:rsidRPr="002E1632" w:rsidRDefault="002E1632" w:rsidP="002E1632">
      <w:pPr>
        <w:spacing w:after="0" w:line="240" w:lineRule="auto"/>
        <w:jc w:val="right"/>
        <w:rPr>
          <w:rFonts w:ascii="Times New Roman" w:hAnsi="Times New Roman" w:cs="Times New Roman"/>
          <w:sz w:val="30"/>
          <w:szCs w:val="30"/>
        </w:rPr>
      </w:pPr>
      <w:r>
        <w:rPr>
          <w:rFonts w:ascii="Times New Roman" w:hAnsi="Times New Roman" w:cs="Times New Roman"/>
          <w:sz w:val="30"/>
          <w:szCs w:val="30"/>
        </w:rPr>
        <w:t>и социальной защите Логойского райисполкома</w:t>
      </w:r>
    </w:p>
    <w:sectPr w:rsidR="002E1632" w:rsidRPr="002E1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5415FC8"/>
    <w:multiLevelType w:val="multilevel"/>
    <w:tmpl w:val="9A44A7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64DB"/>
    <w:rsid w:val="00081BA8"/>
    <w:rsid w:val="0016722D"/>
    <w:rsid w:val="002E1632"/>
    <w:rsid w:val="006E64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B91C4B-558D-419F-83BF-64E2E78134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5903413">
      <w:bodyDiv w:val="1"/>
      <w:marLeft w:val="0"/>
      <w:marRight w:val="0"/>
      <w:marTop w:val="0"/>
      <w:marBottom w:val="0"/>
      <w:divBdr>
        <w:top w:val="none" w:sz="0" w:space="0" w:color="auto"/>
        <w:left w:val="none" w:sz="0" w:space="0" w:color="auto"/>
        <w:bottom w:val="none" w:sz="0" w:space="0" w:color="auto"/>
        <w:right w:val="none" w:sz="0" w:space="0" w:color="auto"/>
      </w:divBdr>
      <w:divsChild>
        <w:div w:id="638267793">
          <w:blockQuote w:val="1"/>
          <w:marLeft w:val="0"/>
          <w:marRight w:val="225"/>
          <w:marTop w:val="75"/>
          <w:marBottom w:val="150"/>
          <w:divBdr>
            <w:top w:val="none" w:sz="0" w:space="0" w:color="auto"/>
            <w:left w:val="single" w:sz="36" w:space="31" w:color="EEEEEE"/>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1600</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cp:keywords/>
  <dc:description/>
  <cp:lastModifiedBy>adm</cp:lastModifiedBy>
  <cp:revision>2</cp:revision>
  <dcterms:created xsi:type="dcterms:W3CDTF">2021-12-23T05:37:00Z</dcterms:created>
  <dcterms:modified xsi:type="dcterms:W3CDTF">2021-12-23T05:37:00Z</dcterms:modified>
</cp:coreProperties>
</file>