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BC" w:rsidRPr="00C637BC" w:rsidRDefault="00C637BC" w:rsidP="00417F29">
      <w:pPr>
        <w:rPr>
          <w:rFonts w:ascii="Arial" w:eastAsia="Times New Roman" w:hAnsi="Arial" w:cs="Arial"/>
          <w:color w:val="00133D"/>
          <w:sz w:val="27"/>
          <w:szCs w:val="27"/>
          <w:lang w:eastAsia="ru-RU"/>
        </w:rPr>
      </w:pPr>
      <w:r w:rsidRPr="00C637BC">
        <w:rPr>
          <w:rFonts w:ascii="Times New Roman" w:eastAsia="Times New Roman" w:hAnsi="Times New Roman" w:cs="Times New Roman"/>
          <w:b/>
          <w:color w:val="00133D"/>
          <w:sz w:val="28"/>
          <w:szCs w:val="28"/>
          <w:lang w:eastAsia="ru-RU"/>
        </w:rPr>
        <w:t>ВНИМАНИЕ! ГОСУДАРСТВЕННАЯ ПОШЛИНА УПЛАЧИВАЕТСЯ В СООТВЕТСТВУЮЩИЙ БЮДЖЕТ ПО МЕСТУ СОВЕРШЕНИЯ ЮРИДИЧЕСКИ ЗНАЧИМОГО ДЕЙСТВИЯ.</w:t>
      </w:r>
    </w:p>
    <w:p w:rsidR="00C637BC" w:rsidRPr="00C637BC" w:rsidRDefault="00C637BC" w:rsidP="00C637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133D"/>
          <w:sz w:val="28"/>
          <w:szCs w:val="28"/>
          <w:lang w:eastAsia="ru-RU"/>
        </w:rPr>
      </w:pPr>
      <w:r w:rsidRPr="00C637BC">
        <w:rPr>
          <w:rFonts w:ascii="Times New Roman" w:eastAsia="Times New Roman" w:hAnsi="Times New Roman" w:cs="Times New Roman"/>
          <w:b/>
          <w:color w:val="00133D"/>
          <w:sz w:val="28"/>
          <w:szCs w:val="28"/>
          <w:lang w:eastAsia="ru-RU"/>
        </w:rPr>
        <w:t>ФАКТ уплаты</w:t>
      </w:r>
      <w:r w:rsidRPr="00C637BC">
        <w:rPr>
          <w:rFonts w:ascii="Times New Roman" w:eastAsia="Times New Roman" w:hAnsi="Times New Roman" w:cs="Times New Roman"/>
          <w:color w:val="00133D"/>
          <w:sz w:val="28"/>
          <w:szCs w:val="28"/>
          <w:lang w:eastAsia="ru-RU"/>
        </w:rPr>
        <w:t xml:space="preserve">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с отметкой банка о его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417F29" w:rsidRDefault="00C637BC" w:rsidP="00417F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133D"/>
          <w:sz w:val="27"/>
          <w:szCs w:val="27"/>
          <w:lang w:eastAsia="ru-RU"/>
        </w:rPr>
      </w:pPr>
      <w:r w:rsidRPr="00C637BC">
        <w:rPr>
          <w:rFonts w:ascii="Arial" w:eastAsia="Times New Roman" w:hAnsi="Arial" w:cs="Arial"/>
          <w:b/>
          <w:bCs/>
          <w:color w:val="00133D"/>
          <w:sz w:val="27"/>
          <w:szCs w:val="27"/>
          <w:lang w:eastAsia="ru-RU"/>
        </w:rPr>
        <w:t>Код платежа: для юридических лиц — 03001, для индивидуальных предпринимателей — 03002</w:t>
      </w:r>
    </w:p>
    <w:p w:rsidR="00F90EF1" w:rsidRPr="00417F29" w:rsidRDefault="00F90EF1" w:rsidP="00417F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133D"/>
          <w:sz w:val="27"/>
          <w:szCs w:val="27"/>
          <w:lang w:eastAsia="ru-RU"/>
        </w:rPr>
      </w:pPr>
      <w:r w:rsidRPr="00F90EF1">
        <w:rPr>
          <w:rFonts w:ascii="Times New Roman" w:eastAsia="Times New Roman" w:hAnsi="Times New Roman" w:cs="Times New Roman"/>
          <w:color w:val="00133D"/>
          <w:sz w:val="28"/>
          <w:szCs w:val="28"/>
          <w:lang w:eastAsia="ru-RU"/>
        </w:rPr>
        <w:t>Реквизиты получателей государственной пошлины</w:t>
      </w:r>
    </w:p>
    <w:tbl>
      <w:tblPr>
        <w:tblW w:w="15227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2085"/>
        <w:gridCol w:w="7331"/>
        <w:gridCol w:w="2598"/>
        <w:gridCol w:w="1519"/>
      </w:tblGrid>
      <w:tr w:rsidR="00F90EF1" w:rsidRPr="00F90EF1" w:rsidTr="00F90EF1">
        <w:trPr>
          <w:trHeight w:val="454"/>
        </w:trPr>
        <w:tc>
          <w:tcPr>
            <w:tcW w:w="169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Лицензирующий орган</w:t>
            </w:r>
          </w:p>
        </w:tc>
        <w:tc>
          <w:tcPr>
            <w:tcW w:w="20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733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Расчетный счет получателя</w:t>
            </w:r>
          </w:p>
        </w:tc>
        <w:tc>
          <w:tcPr>
            <w:tcW w:w="259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Реквизиты банка</w:t>
            </w:r>
          </w:p>
        </w:tc>
        <w:tc>
          <w:tcPr>
            <w:tcW w:w="151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УНП</w:t>
            </w:r>
          </w:p>
        </w:tc>
      </w:tr>
      <w:tr w:rsidR="00F90EF1" w:rsidRPr="00F90EF1" w:rsidTr="00F90EF1">
        <w:trPr>
          <w:trHeight w:val="1347"/>
        </w:trPr>
        <w:tc>
          <w:tcPr>
            <w:tcW w:w="169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proofErr w:type="spellStart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Логойский</w:t>
            </w:r>
            <w:proofErr w:type="spellEnd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 xml:space="preserve"> райисполком</w:t>
            </w:r>
          </w:p>
        </w:tc>
        <w:tc>
          <w:tcPr>
            <w:tcW w:w="20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Главное управление Министерства Финансов Республики Беларусь по Минской области</w:t>
            </w:r>
          </w:p>
        </w:tc>
        <w:tc>
          <w:tcPr>
            <w:tcW w:w="733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ind w:right="2862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BY32AKBB36006190011020000000</w:t>
            </w:r>
          </w:p>
        </w:tc>
        <w:tc>
          <w:tcPr>
            <w:tcW w:w="259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 xml:space="preserve">ОАО «АСБ </w:t>
            </w:r>
            <w:proofErr w:type="spellStart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г</w:t>
            </w:r>
            <w:proofErr w:type="gramStart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.М</w:t>
            </w:r>
            <w:proofErr w:type="gramEnd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инск</w:t>
            </w:r>
            <w:proofErr w:type="spellEnd"/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 xml:space="preserve"> код АКВВВY2X</w:t>
            </w:r>
          </w:p>
        </w:tc>
        <w:tc>
          <w:tcPr>
            <w:tcW w:w="151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EF1" w:rsidRPr="00F90EF1" w:rsidRDefault="00F90EF1" w:rsidP="00F9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</w:pPr>
            <w:r w:rsidRPr="00F90EF1">
              <w:rPr>
                <w:rFonts w:ascii="Times New Roman" w:eastAsia="Times New Roman" w:hAnsi="Times New Roman" w:cs="Times New Roman"/>
                <w:color w:val="00133D"/>
                <w:sz w:val="20"/>
                <w:szCs w:val="20"/>
                <w:lang w:eastAsia="ru-RU"/>
              </w:rPr>
              <w:t>600537220</w:t>
            </w:r>
          </w:p>
        </w:tc>
      </w:tr>
    </w:tbl>
    <w:p w:rsidR="00417F29" w:rsidRPr="00B73051" w:rsidRDefault="00417F29" w:rsidP="00417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Указа Президента Республики Беларусь от 1 сентября 2010 г. № 450 «О лицензировании отдельных видов деятельности» за выдачу лицензии, внесение в неё изменений и (или) дополнений (за исключением случаев внесения их в связи с изменением законодательства), взимается </w:t>
      </w:r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государственная пошлина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размерах установленных законодательными актами: </w:t>
      </w:r>
    </w:p>
    <w:p w:rsidR="00417F29" w:rsidRPr="00B73051" w:rsidRDefault="00417F29" w:rsidP="0041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29" w:rsidRPr="00B73051" w:rsidRDefault="00417F29" w:rsidP="00417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выдачу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разрешения (лицензии) на розничную торговлю алкогольными напитками и (или) табачными изделиями в размере – </w:t>
      </w:r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 базовых величин.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F29" w:rsidRPr="00B73051" w:rsidRDefault="00417F29" w:rsidP="0041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29" w:rsidRPr="00B73051" w:rsidRDefault="00417F29" w:rsidP="00417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внесение изменений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составляющей работы и услуги и (или) включения торговых объектов, в которых соискатель лицензии намеревается осуществлять розничную торговлю, объектов общественного питания, в которых соискатель лицензии намеревается осуществлять продажу алкогольных напитков и (или) табачных изделий, в том числе при одновременном внесении иных изменений и (или) дополнений – </w:t>
      </w:r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базовых величин.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7F29" w:rsidRPr="00B73051" w:rsidRDefault="00417F29" w:rsidP="0041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29" w:rsidRPr="00417F29" w:rsidRDefault="00417F29" w:rsidP="00417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иных изменений и (или) дополнений, не указанных выше, за исключением случаев, когда такие изменения, дополнения вносятся одновременно – </w:t>
      </w:r>
      <w:r w:rsidRPr="00B73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базовые величины.</w:t>
      </w:r>
      <w:r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417F29" w:rsidRPr="00417F29" w:rsidSect="00417F2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793"/>
    <w:multiLevelType w:val="multilevel"/>
    <w:tmpl w:val="E0A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BC"/>
    <w:rsid w:val="00417F29"/>
    <w:rsid w:val="00964F8B"/>
    <w:rsid w:val="00B73051"/>
    <w:rsid w:val="00C637BC"/>
    <w:rsid w:val="00F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0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0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5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8BA2-1A69-438C-BD8B-B123F9F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2022-12-22T05:56:00Z</dcterms:created>
  <dcterms:modified xsi:type="dcterms:W3CDTF">2022-12-22T06:35:00Z</dcterms:modified>
</cp:coreProperties>
</file>