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D86" w:rsidRPr="00AD7D86" w:rsidRDefault="00AD7D86" w:rsidP="00AD7D86">
      <w:pPr>
        <w:shd w:val="clear" w:color="auto" w:fill="FFFFFF"/>
        <w:spacing w:after="225" w:line="600" w:lineRule="atLeast"/>
        <w:outlineLvl w:val="1"/>
        <w:rPr>
          <w:rFonts w:ascii="Arial" w:eastAsia="Times New Roman" w:hAnsi="Arial" w:cs="Arial"/>
          <w:b/>
          <w:bCs/>
          <w:color w:val="444444"/>
          <w:sz w:val="42"/>
          <w:szCs w:val="42"/>
          <w:lang w:eastAsia="ru-RU"/>
        </w:rPr>
      </w:pPr>
      <w:r w:rsidRPr="00AD7D86">
        <w:rPr>
          <w:rFonts w:ascii="Arial" w:eastAsia="Times New Roman" w:hAnsi="Arial" w:cs="Arial"/>
          <w:b/>
          <w:bCs/>
          <w:color w:val="444444"/>
          <w:sz w:val="42"/>
          <w:szCs w:val="42"/>
          <w:lang w:eastAsia="ru-RU"/>
        </w:rPr>
        <w:fldChar w:fldCharType="begin"/>
      </w:r>
      <w:r w:rsidRPr="00AD7D86">
        <w:rPr>
          <w:rFonts w:ascii="Arial" w:eastAsia="Times New Roman" w:hAnsi="Arial" w:cs="Arial"/>
          <w:b/>
          <w:bCs/>
          <w:color w:val="444444"/>
          <w:sz w:val="42"/>
          <w:szCs w:val="42"/>
          <w:lang w:eastAsia="ru-RU"/>
        </w:rPr>
        <w:instrText xml:space="preserve"> HYPERLINK "https://otb.by/news/4415-tipichnye-narusheniia-trebovanii-ot-pri-vypolnenii-zemlianykh-rabot" </w:instrText>
      </w:r>
      <w:r w:rsidRPr="00AD7D86">
        <w:rPr>
          <w:rFonts w:ascii="Arial" w:eastAsia="Times New Roman" w:hAnsi="Arial" w:cs="Arial"/>
          <w:b/>
          <w:bCs/>
          <w:color w:val="444444"/>
          <w:sz w:val="42"/>
          <w:szCs w:val="42"/>
          <w:lang w:eastAsia="ru-RU"/>
        </w:rPr>
        <w:fldChar w:fldCharType="separate"/>
      </w:r>
      <w:r w:rsidRPr="00AD7D86">
        <w:rPr>
          <w:rFonts w:ascii="Arial" w:eastAsia="Times New Roman" w:hAnsi="Arial" w:cs="Arial"/>
          <w:b/>
          <w:bCs/>
          <w:color w:val="444444"/>
          <w:sz w:val="42"/>
          <w:szCs w:val="42"/>
          <w:lang w:eastAsia="ru-RU"/>
        </w:rPr>
        <w:t>Типичные нарушения требований охраны труда при выполнении земляных работ</w:t>
      </w:r>
      <w:r w:rsidRPr="00AD7D86">
        <w:rPr>
          <w:rFonts w:ascii="Arial" w:eastAsia="Times New Roman" w:hAnsi="Arial" w:cs="Arial"/>
          <w:b/>
          <w:bCs/>
          <w:color w:val="444444"/>
          <w:sz w:val="42"/>
          <w:szCs w:val="42"/>
          <w:lang w:eastAsia="ru-RU"/>
        </w:rPr>
        <w:fldChar w:fldCharType="end"/>
      </w:r>
    </w:p>
    <w:p w:rsidR="00AD7D86" w:rsidRPr="00AD7D86" w:rsidRDefault="00AD7D86" w:rsidP="00AD7D86">
      <w:pPr>
        <w:shd w:val="clear" w:color="auto" w:fill="FFFFFF"/>
        <w:spacing w:after="0" w:line="240" w:lineRule="auto"/>
        <w:ind w:left="720" w:right="1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D7D8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AD7D86" w:rsidRPr="00AD7D86" w:rsidRDefault="00AD7D86" w:rsidP="00AD7D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r w:rsidRPr="00AD7D86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7C631601" wp14:editId="23C0AC3A">
            <wp:extent cx="5901524" cy="3476625"/>
            <wp:effectExtent l="0" t="0" r="4445" b="0"/>
            <wp:docPr id="1" name="Рисунок 1" descr="https://otb.by/images/stories/2020-07-20/zeml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tb.by/images/stories/2020-07-20/zemlj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262" cy="3485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D7D86" w:rsidRPr="00AD7D86" w:rsidRDefault="00AD7D86" w:rsidP="00AD7D8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7D8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Требования безопасности при выполнении земляных работ определены </w:t>
      </w:r>
      <w:hyperlink r:id="rId6" w:tgtFrame="_blank" w:history="1">
        <w:r w:rsidRPr="00AD7D86">
          <w:rPr>
            <w:rFonts w:ascii="Arial" w:eastAsia="Times New Roman" w:hAnsi="Arial" w:cs="Arial"/>
            <w:color w:val="37AFCD"/>
            <w:sz w:val="21"/>
            <w:szCs w:val="21"/>
            <w:lang w:eastAsia="ru-RU"/>
          </w:rPr>
          <w:t>Межотраслевыми общими правилами по охране труда</w:t>
        </w:r>
      </w:hyperlink>
      <w:r w:rsidRPr="00AD7D8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утвержденными постановлением Министерства труда и социальной защиты Республики Беларусь от 03.06.2003 № 70, и Правилами по охране труда при выполнении строительных работ, утвержденными постановлением Министерства труда и социальной защиты, Министерства архитектуры и строительства от 31.05.2019 № 24/33. В том числе требования по охране труда при выполнении земляных работ содержатся в Типовой инструкции по охране труда при выполнении земляных работ, утвержденной постановлением Министерства труда и социальной защиты Республики Беларусь от 30.09.2016 № 53.</w:t>
      </w:r>
    </w:p>
    <w:p w:rsidR="00AD7D86" w:rsidRPr="00AD7D86" w:rsidRDefault="00AD7D86" w:rsidP="00AD7D8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7D8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наличии опасных и вредных производственных факторов безопасность земляных работ обеспечивается выполнением содержащихся в организационно-технологической документации (проект организации строительства, проект производства работ и др.) следующих решений по безопасности труда:</w:t>
      </w:r>
    </w:p>
    <w:p w:rsidR="00AD7D86" w:rsidRPr="00AD7D86" w:rsidRDefault="00AD7D86" w:rsidP="00AD7D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7D8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определение безопасной крутизны незакрепленных откосов котлованов и траншей с учетом нагрузок от машин и грунта;</w:t>
      </w:r>
    </w:p>
    <w:p w:rsidR="00AD7D86" w:rsidRPr="00AD7D86" w:rsidRDefault="00AD7D86" w:rsidP="00AD7D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7D8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определение конструкции крепления стенок выемок;</w:t>
      </w:r>
    </w:p>
    <w:p w:rsidR="00AD7D86" w:rsidRPr="00AD7D86" w:rsidRDefault="00AD7D86" w:rsidP="00AD7D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7D8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выбор типов машин, применяемых для разработки грунта, и мест их установки;</w:t>
      </w:r>
    </w:p>
    <w:p w:rsidR="00AD7D86" w:rsidRPr="00AD7D86" w:rsidRDefault="00AD7D86" w:rsidP="00AD7D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7D8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дополнительные мероприятия по контролю и обеспечению устойчивости откосов в связи с сезонными изменениями;</w:t>
      </w:r>
    </w:p>
    <w:p w:rsidR="00AD7D86" w:rsidRPr="00AD7D86" w:rsidRDefault="00AD7D86" w:rsidP="00AD7D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7D8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определение мест установки и типов ограждений выемок, а также лестниц для спуска работающих к месту производства работ.</w:t>
      </w:r>
    </w:p>
    <w:p w:rsidR="00AD7D86" w:rsidRPr="00AD7D86" w:rsidRDefault="00AD7D86" w:rsidP="00AD7D8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7D8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Место производства работ должно быть очищено от валунов, деревьев, строительного мусора. Производство земляных работ в охранной зоне расположения подземных коммуникаций в случаях, установленных законодательством, допускается только после получения письменного разрешения организации, ответственной за эксплуатацию этих коммуникаций и согласования с ней мероприятий по обеспечению сохранности коммуникаций и безопасности работ. До начала производства земляных работ уточняется расположение </w:t>
      </w:r>
      <w:r w:rsidRPr="00AD7D8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коммуникаций на местности и обозначается знаками или надписями. При производстве земляных работ на территории организации необходимо получить разрешение организации на производство земляных работ.</w:t>
      </w:r>
    </w:p>
    <w:p w:rsidR="00AD7D86" w:rsidRPr="00AD7D86" w:rsidRDefault="00AD7D86" w:rsidP="00AD7D8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7D8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Производство земляных работ в зонах действующих коммуникаций осуществляется под непосредственным руководством линейного руководителя работ, при наличии наряда-допуска, определяющего безопасные условия работ, и, </w:t>
      </w:r>
      <w:proofErr w:type="gramStart"/>
      <w:r w:rsidRPr="00AD7D8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случаях</w:t>
      </w:r>
      <w:proofErr w:type="gramEnd"/>
      <w:r w:rsidRPr="00AD7D8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установленных законодательством, под наблюдением работающих организаций, эксплуатирующих эти коммуникации.</w:t>
      </w:r>
    </w:p>
    <w:p w:rsidR="00AD7D86" w:rsidRPr="00AD7D86" w:rsidRDefault="00AD7D86" w:rsidP="00AD7D86">
      <w:pPr>
        <w:shd w:val="clear" w:color="auto" w:fill="FFFFFF"/>
        <w:spacing w:after="225" w:line="240" w:lineRule="auto"/>
        <w:rPr>
          <w:rFonts w:ascii="Georgia" w:eastAsia="Times New Roman" w:hAnsi="Georgia" w:cs="Arial"/>
          <w:i/>
          <w:iCs/>
          <w:color w:val="343434"/>
          <w:sz w:val="27"/>
          <w:szCs w:val="27"/>
          <w:lang w:eastAsia="ru-RU"/>
        </w:rPr>
      </w:pPr>
      <w:proofErr w:type="spellStart"/>
      <w:r w:rsidRPr="00AD7D86">
        <w:rPr>
          <w:rFonts w:ascii="Georgia" w:eastAsia="Times New Roman" w:hAnsi="Georgia" w:cs="Arial"/>
          <w:i/>
          <w:iCs/>
          <w:color w:val="343434"/>
          <w:sz w:val="27"/>
          <w:szCs w:val="27"/>
          <w:lang w:eastAsia="ru-RU"/>
        </w:rPr>
        <w:t>Справочно</w:t>
      </w:r>
      <w:proofErr w:type="spellEnd"/>
      <w:r w:rsidRPr="00AD7D86">
        <w:rPr>
          <w:rFonts w:ascii="Georgia" w:eastAsia="Times New Roman" w:hAnsi="Georgia" w:cs="Arial"/>
          <w:i/>
          <w:iCs/>
          <w:color w:val="343434"/>
          <w:sz w:val="27"/>
          <w:szCs w:val="27"/>
          <w:lang w:eastAsia="ru-RU"/>
        </w:rPr>
        <w:t>: в случае обнаружения при производстве работ коммуникаций, подземных сооружений, не указанных в проектной документации, или взрывоопасных материалов земляные работы должны быть приостановлены до получения разрешения от соответствующих органов.</w:t>
      </w:r>
    </w:p>
    <w:p w:rsidR="00AD7D86" w:rsidRPr="00AD7D86" w:rsidRDefault="00AD7D86" w:rsidP="00AD7D8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7D8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Разработка грунта в непосредственной близости от действующих подземных коммуникаций осуществляется только при помощи лопат, без применения ударных инструментов. Применение землеройных машин в местах пересечения выемок с действующими коммуникациями, не защищенными от механических повреждений, разрешается по согласованию с организациями - владельцами коммуникаций.</w:t>
      </w:r>
    </w:p>
    <w:p w:rsidR="00AD7D86" w:rsidRPr="00AD7D86" w:rsidRDefault="00AD7D86" w:rsidP="00AD7D8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7D8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Выемки, разрабатываемые на улицах, проездах, во дворах населенных пунктов, а также в местах, где происходит движение людей или транспорта, должны быть ограждены защитным ограждением. Места прохода через выемки должны быть оборудованы переходными мостиками.</w:t>
      </w:r>
    </w:p>
    <w:p w:rsidR="00AD7D86" w:rsidRPr="00AD7D86" w:rsidRDefault="00AD7D86" w:rsidP="00AD7D86">
      <w:pPr>
        <w:shd w:val="clear" w:color="auto" w:fill="FFFFFF"/>
        <w:spacing w:after="225" w:line="240" w:lineRule="auto"/>
        <w:rPr>
          <w:rFonts w:ascii="Georgia" w:eastAsia="Times New Roman" w:hAnsi="Georgia" w:cs="Arial"/>
          <w:i/>
          <w:iCs/>
          <w:color w:val="343434"/>
          <w:sz w:val="27"/>
          <w:szCs w:val="27"/>
          <w:lang w:eastAsia="ru-RU"/>
        </w:rPr>
      </w:pPr>
      <w:proofErr w:type="spellStart"/>
      <w:r w:rsidRPr="00AD7D86">
        <w:rPr>
          <w:rFonts w:ascii="Georgia" w:eastAsia="Times New Roman" w:hAnsi="Georgia" w:cs="Arial"/>
          <w:i/>
          <w:iCs/>
          <w:color w:val="343434"/>
          <w:sz w:val="27"/>
          <w:szCs w:val="27"/>
          <w:lang w:eastAsia="ru-RU"/>
        </w:rPr>
        <w:t>Справочно</w:t>
      </w:r>
      <w:proofErr w:type="spellEnd"/>
      <w:r w:rsidRPr="00AD7D86">
        <w:rPr>
          <w:rFonts w:ascii="Georgia" w:eastAsia="Times New Roman" w:hAnsi="Georgia" w:cs="Arial"/>
          <w:i/>
          <w:iCs/>
          <w:color w:val="343434"/>
          <w:sz w:val="27"/>
          <w:szCs w:val="27"/>
          <w:lang w:eastAsia="ru-RU"/>
        </w:rPr>
        <w:t>: на ограждении необходимо установить предупредительные надписи и знаки, а в ночное время - сигнальное освещение.</w:t>
      </w:r>
    </w:p>
    <w:p w:rsidR="00AD7D86" w:rsidRPr="00AD7D86" w:rsidRDefault="00AD7D86" w:rsidP="00AD7D8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7D8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допускается производство работ одним работающим в выемках глубиной 1,5 м и более. Не разрешается разрабатывать грунт в выемках «подкопом».</w:t>
      </w:r>
    </w:p>
    <w:p w:rsidR="00AD7D86" w:rsidRPr="00AD7D86" w:rsidRDefault="00AD7D86" w:rsidP="00AD7D8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7D8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Производство работ, связанных с нахождением работающих в выемках с вертикальными стенками без креплений в нескальных и не замерзших грунтах выше уровня грунтовых вод и при отсутствии вблизи подземных сооружений, допускается при их глубине, не более:</w:t>
      </w:r>
    </w:p>
    <w:p w:rsidR="00AD7D86" w:rsidRPr="00AD7D86" w:rsidRDefault="00AD7D86" w:rsidP="00AD7D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7D8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насыпных </w:t>
      </w:r>
      <w:proofErr w:type="spellStart"/>
      <w:r w:rsidRPr="00AD7D8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неслежавшихся</w:t>
      </w:r>
      <w:proofErr w:type="spellEnd"/>
      <w:r w:rsidRPr="00AD7D8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песчаных грунтах - 1,0 м;</w:t>
      </w:r>
    </w:p>
    <w:p w:rsidR="00AD7D86" w:rsidRPr="00AD7D86" w:rsidRDefault="00AD7D86" w:rsidP="00AD7D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7D8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супесях - 1,25 м;</w:t>
      </w:r>
    </w:p>
    <w:p w:rsidR="00AD7D86" w:rsidRPr="00AD7D86" w:rsidRDefault="00AD7D86" w:rsidP="00AD7D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7D8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суглинках и глинах - 1,5 м.</w:t>
      </w:r>
    </w:p>
    <w:p w:rsidR="00AD7D86" w:rsidRPr="00AD7D86" w:rsidRDefault="00AD7D86" w:rsidP="00AD7D8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7D8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Разработку грунта в выемках необходимо производить послойно, исключая образование подкопов. Отвалы грунта, землеройные машины, механизмы и другие предметы размещать за пределами призмы обрушения грунта на расстоянии, установленном в проекте производства работ, но не менее 0,6 м.</w:t>
      </w:r>
    </w:p>
    <w:p w:rsidR="00AD7D86" w:rsidRPr="00AD7D86" w:rsidRDefault="00AD7D86" w:rsidP="00AD7D8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7D8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Засыпку траншей, пазух между фундаментами и стенками траншей работающий должен производить с разрешения непосредственного руководителя или уполномоченного должностного лица работодателя и под его наблюдением, предварительно убедившись в отсутствии в них людей.</w:t>
      </w:r>
    </w:p>
    <w:p w:rsidR="00AD7D86" w:rsidRPr="00AD7D86" w:rsidRDefault="00AD7D86" w:rsidP="00AD7D8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7D8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Разработка траншей роторными и траншейными экскаваторами в связных грунтах (суглинки, глины) с вертикальными стенками без крепления допускается на глубину не более 3 м, при этом нахождение работающих в траншее не допускается. В местах, где требуется пребывание работающих, устраиваются крепления стенок или разрабатываются откосы.</w:t>
      </w:r>
    </w:p>
    <w:p w:rsidR="00AD7D86" w:rsidRPr="00AD7D86" w:rsidRDefault="00AD7D86" w:rsidP="00AD7D86">
      <w:pPr>
        <w:shd w:val="clear" w:color="auto" w:fill="FFFFFF"/>
        <w:spacing w:after="225" w:line="240" w:lineRule="auto"/>
        <w:rPr>
          <w:rFonts w:ascii="Georgia" w:eastAsia="Times New Roman" w:hAnsi="Georgia" w:cs="Arial"/>
          <w:i/>
          <w:iCs/>
          <w:color w:val="343434"/>
          <w:sz w:val="27"/>
          <w:szCs w:val="27"/>
          <w:lang w:eastAsia="ru-RU"/>
        </w:rPr>
      </w:pPr>
      <w:proofErr w:type="spellStart"/>
      <w:r w:rsidRPr="00AD7D86">
        <w:rPr>
          <w:rFonts w:ascii="Georgia" w:eastAsia="Times New Roman" w:hAnsi="Georgia" w:cs="Arial"/>
          <w:i/>
          <w:iCs/>
          <w:color w:val="343434"/>
          <w:sz w:val="27"/>
          <w:szCs w:val="27"/>
          <w:lang w:eastAsia="ru-RU"/>
        </w:rPr>
        <w:lastRenderedPageBreak/>
        <w:t>Справочно</w:t>
      </w:r>
      <w:proofErr w:type="spellEnd"/>
      <w:r w:rsidRPr="00AD7D86">
        <w:rPr>
          <w:rFonts w:ascii="Georgia" w:eastAsia="Times New Roman" w:hAnsi="Georgia" w:cs="Arial"/>
          <w:i/>
          <w:iCs/>
          <w:color w:val="343434"/>
          <w:sz w:val="27"/>
          <w:szCs w:val="27"/>
          <w:lang w:eastAsia="ru-RU"/>
        </w:rPr>
        <w:t>: при извлечении грунта из выемок с помощью бадей необходимо устраивать защитные навесы-козырьки для защиты работающих в выемке.</w:t>
      </w:r>
    </w:p>
    <w:p w:rsidR="00AD7D86" w:rsidRPr="00AD7D86" w:rsidRDefault="00AD7D86" w:rsidP="00AD7D8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7D8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Конструкция крепления вертикальных стенок выемок глубиной до 3 м, как правило, выполняется по типовым проектам. При большей глубине, а также сложных гидрогеологических условиях крепление должно быть выполнено по индивидуальному проекту. Верхняя часть креплений должна выступать над бровкой выемки не менее чем на 0,15 м.</w:t>
      </w:r>
    </w:p>
    <w:p w:rsidR="00AD7D86" w:rsidRPr="00AD7D86" w:rsidRDefault="00AD7D86" w:rsidP="00AD7D86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7D8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допускается производство раскопок землеройными машинами на расстоянии менее 1 м и применение клина-бабы и аналогичных ударных механизмов на расстоянии менее 5 м от кабелей. При работе экскаватора не разрешается производить другие работы со стороны забоя и находиться работающим в радиусе действия экскаватора плюс 5 м. Также не допускается присутствие работающих на участках, где ведутся работы по уплотнению грунтов свободно падающими трамбовками на расстоянии менее 20 м от базовой машины.</w:t>
      </w:r>
    </w:p>
    <w:p w:rsidR="00AD7D86" w:rsidRPr="00AD7D86" w:rsidRDefault="00AD7D86" w:rsidP="00AD7D86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7D86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0050282B" wp14:editId="4AED59B7">
            <wp:extent cx="5715000" cy="4286250"/>
            <wp:effectExtent l="0" t="0" r="0" b="0"/>
            <wp:docPr id="2" name="Рисунок 2" descr="https://otb.by/images/stories/2020-07-20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tb.by/images/stories/2020-07-20/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D86" w:rsidRPr="00AD7D86" w:rsidRDefault="00AD7D86" w:rsidP="00AD7D86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7D8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Стенка траншеи имеет малый размер откоса, выполненный без учета неоднородной структуры грунта. Происходит обрушение грунта.</w:t>
      </w:r>
    </w:p>
    <w:p w:rsidR="00AD7D86" w:rsidRPr="00AD7D86" w:rsidRDefault="00AD7D86" w:rsidP="00AD7D86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7D86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1E219A38" wp14:editId="4923865D">
            <wp:extent cx="5715000" cy="4286250"/>
            <wp:effectExtent l="0" t="0" r="0" b="0"/>
            <wp:docPr id="3" name="Рисунок 3" descr="https://otb.by/images/stories/2020-07-20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tb.by/images/stories/2020-07-20/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D86" w:rsidRPr="00AD7D86" w:rsidRDefault="00AD7D86" w:rsidP="00AD7D86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7D8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Отвалы грунта расположены по краю выемки. Не установлены ограждения опасных зон. Не оборудованы места для спуска рабочих в траншею и выхода из неё.</w:t>
      </w:r>
    </w:p>
    <w:p w:rsidR="00AD7D86" w:rsidRPr="00AD7D86" w:rsidRDefault="00AD7D86" w:rsidP="00AD7D86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7D86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0A260A59" wp14:editId="12814461">
            <wp:extent cx="5715000" cy="4267200"/>
            <wp:effectExtent l="0" t="0" r="0" b="0"/>
            <wp:docPr id="4" name="Рисунок 4" descr="https://otb.by/images/stories/2020-07-20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tb.by/images/stories/2020-07-20/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D86" w:rsidRPr="00AD7D86" w:rsidRDefault="00AD7D86" w:rsidP="00AD7D86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7D8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t>Котлован не огражден. Откосы образуют вертикальные стенки и козырьки.</w:t>
      </w:r>
    </w:p>
    <w:p w:rsidR="00AD7D86" w:rsidRPr="00AD7D86" w:rsidRDefault="00AD7D86" w:rsidP="00AD7D86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7D86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7067BC70" wp14:editId="4AAC9113">
            <wp:extent cx="5715000" cy="4286250"/>
            <wp:effectExtent l="0" t="0" r="0" b="0"/>
            <wp:docPr id="5" name="Рисунок 5" descr="https://otb.by/images/stories/2020-07-20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tb.by/images/stories/2020-07-20/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D86" w:rsidRPr="00AD7D86" w:rsidRDefault="00AD7D86" w:rsidP="00AD7D86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7D8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Котлован на объекте строительства, где происходит движение людей и транспорта, не огражден защитным ограждением.</w:t>
      </w:r>
    </w:p>
    <w:p w:rsidR="00AD7D86" w:rsidRPr="00AD7D86" w:rsidRDefault="00AD7D86" w:rsidP="00AD7D86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7D86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56B51929" wp14:editId="34C3D27A">
            <wp:extent cx="5715000" cy="4286250"/>
            <wp:effectExtent l="0" t="0" r="0" b="0"/>
            <wp:docPr id="6" name="Рисунок 6" descr="https://otb.by/images/stories/2020-07-20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tb.by/images/stories/2020-07-20/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D86" w:rsidRPr="00AD7D86" w:rsidRDefault="00AD7D86" w:rsidP="00AD7D86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7D8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Работа автомобильного крана осуществляется вблизи котлована с неукрепленными откосами на расстоянии (по горизонтали от основания откоса выемки до ближайшей опоры строительной машины) менее 1,0 м при песчаном (супесчаном) грунте.</w:t>
      </w:r>
    </w:p>
    <w:p w:rsidR="00AD7D86" w:rsidRPr="00AD7D86" w:rsidRDefault="00AD7D86" w:rsidP="00AD7D86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7D86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7C931920" wp14:editId="1A72FF9A">
            <wp:extent cx="5705475" cy="4267200"/>
            <wp:effectExtent l="0" t="0" r="9525" b="0"/>
            <wp:docPr id="7" name="Рисунок 7" descr="https://otb.by/images/stories/2020-07-20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tb.by/images/stories/2020-07-20/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D86" w:rsidRPr="00AD7D86" w:rsidRDefault="00AD7D86" w:rsidP="00AD7D86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7D8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 месте выполнения земляных работ не установлены ограждения опасных зон. Не оборудованы места для прохода на рабочие места в котлован и выхода из него. Экскаватор был установлен на краю котлована в зоне призмы обрушения грунта выемки. При выполнении работы экскаватором в выемке находились работники.</w:t>
      </w:r>
    </w:p>
    <w:p w:rsidR="00AD7D86" w:rsidRPr="00AD7D86" w:rsidRDefault="00AD7D86" w:rsidP="00AD7D86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7D86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3237DBA9" wp14:editId="7E3B8157">
            <wp:extent cx="5715000" cy="4295775"/>
            <wp:effectExtent l="0" t="0" r="0" b="9525"/>
            <wp:docPr id="8" name="Рисунок 8" descr="https://otb.by/images/stories/2020-07-20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otb.by/images/stories/2020-07-20/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D86" w:rsidRPr="00AD7D86" w:rsidRDefault="00AD7D86" w:rsidP="00AD7D86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7D8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Не обеспечен безопасный спуск работающих в котлован к месту выполнения работ на объекте строительства – не оборудованы места для спуска, не установлены лестницы, спуск осуществляется по беспорядочно разложенным листам фанеры, по откосам котлована.</w:t>
      </w:r>
    </w:p>
    <w:p w:rsidR="00AD7D86" w:rsidRPr="00AD7D86" w:rsidRDefault="00AD7D86" w:rsidP="00AD7D86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7D86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23F29FC3" wp14:editId="0096568A">
            <wp:extent cx="5715000" cy="8010525"/>
            <wp:effectExtent l="0" t="0" r="0" b="9525"/>
            <wp:docPr id="9" name="Рисунок 9" descr="https://otb.by/images/stories/2020-07-20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otb.by/images/stories/2020-07-20/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1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D86" w:rsidRPr="00AD7D86" w:rsidRDefault="00AD7D86" w:rsidP="00AD7D86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7D8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Котлован на объекте строительства, расположенный на территории действующей молочно-товарной фермы, где происходит движение людей, транспорта не огражден защитным ограждением со стороны действующего здания фермы.</w:t>
      </w:r>
    </w:p>
    <w:p w:rsidR="00AD7D86" w:rsidRPr="00AD7D86" w:rsidRDefault="00AD7D86" w:rsidP="00AD7D86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7D86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2DE7CC9D" wp14:editId="0C7C0E44">
            <wp:extent cx="2857500" cy="4343400"/>
            <wp:effectExtent l="0" t="0" r="0" b="0"/>
            <wp:docPr id="10" name="Рисунок 10" descr="https://otb.by/images/stories/2020-07-20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otb.by/images/stories/2020-07-20/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7D8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  <w:r w:rsidRPr="00AD7D86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30A17588" wp14:editId="1D95F4EA">
            <wp:extent cx="2857500" cy="4257675"/>
            <wp:effectExtent l="0" t="0" r="0" b="9525"/>
            <wp:docPr id="11" name="Рисунок 11" descr="https://otb.by/images/stories/2020-07-20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otb.by/images/stories/2020-07-20/1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D86" w:rsidRPr="00AD7D86" w:rsidRDefault="00AD7D86" w:rsidP="00AD7D86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7D8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Работающие, в </w:t>
      </w:r>
      <w:proofErr w:type="spellStart"/>
      <w:r w:rsidRPr="00AD7D8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т.ч</w:t>
      </w:r>
      <w:proofErr w:type="spellEnd"/>
      <w:r w:rsidRPr="00AD7D8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 руководитель работ, находятся непосредственно вблизи ковша экскаватора, зона производства работ надлежащим образом не ограждена.</w:t>
      </w:r>
    </w:p>
    <w:p w:rsidR="00AD7D86" w:rsidRPr="00AD7D86" w:rsidRDefault="00AD7D86" w:rsidP="00AD7D86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7D86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3D26BBB9" wp14:editId="5881649A">
            <wp:extent cx="5715000" cy="3209925"/>
            <wp:effectExtent l="0" t="0" r="0" b="9525"/>
            <wp:docPr id="12" name="Рисунок 12" descr="https://otb.by/images/stories/2020-07-20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otb.by/images/stories/2020-07-20/1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D86" w:rsidRPr="00AD7D86" w:rsidRDefault="00AD7D86" w:rsidP="00AD7D86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7D8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Не произведено устройство либо укрепление стенок выемки.</w:t>
      </w:r>
    </w:p>
    <w:p w:rsidR="00AD7D86" w:rsidRPr="00AD7D86" w:rsidRDefault="00AD7D86" w:rsidP="00AD7D86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7D86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11FC6F78" wp14:editId="31B8B926">
            <wp:extent cx="5715000" cy="4267200"/>
            <wp:effectExtent l="0" t="0" r="0" b="0"/>
            <wp:docPr id="13" name="Рисунок 13" descr="https://otb.by/images/stories/2020-07-20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otb.by/images/stories/2020-07-20/12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D86" w:rsidRPr="00AD7D86" w:rsidRDefault="00AD7D86" w:rsidP="00AD7D86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D7D86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Отвалы грунта размещены непосредственно на краю выемки.</w:t>
      </w:r>
    </w:p>
    <w:p w:rsidR="00C70D48" w:rsidRDefault="00C70D48"/>
    <w:sectPr w:rsidR="00C70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370B2B"/>
    <w:multiLevelType w:val="multilevel"/>
    <w:tmpl w:val="5E4C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A40089"/>
    <w:multiLevelType w:val="multilevel"/>
    <w:tmpl w:val="4B6AB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518"/>
    <w:rsid w:val="00302518"/>
    <w:rsid w:val="00AD7D86"/>
    <w:rsid w:val="00C7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E7A81-FD01-47FE-81B3-A0C41913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7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93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67835">
              <w:blockQuote w:val="1"/>
              <w:marLeft w:val="0"/>
              <w:marRight w:val="22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5815">
              <w:blockQuote w:val="1"/>
              <w:marLeft w:val="0"/>
              <w:marRight w:val="22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8822">
              <w:blockQuote w:val="1"/>
              <w:marLeft w:val="0"/>
              <w:marRight w:val="225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otb.by/documents/download/13-pravila/279-mezhotraslevye-obshchie-pravila-po-okhrane-truda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1163</Words>
  <Characters>6631</Characters>
  <Application>Microsoft Office Word</Application>
  <DocSecurity>0</DocSecurity>
  <Lines>55</Lines>
  <Paragraphs>15</Paragraphs>
  <ScaleCrop>false</ScaleCrop>
  <Company/>
  <LinksUpToDate>false</LinksUpToDate>
  <CharactersWithSpaces>7779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2020-07-20T13:18:00Z</dcterms:created>
  <dcterms:modified xsi:type="dcterms:W3CDTF">2020-07-20T13:19:00Z</dcterms:modified>
</cp:coreProperties>
</file>