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A2B" w:rsidRPr="009E7A2B" w:rsidRDefault="009E7A2B" w:rsidP="009E7A2B">
      <w:pPr>
        <w:shd w:val="clear" w:color="auto" w:fill="FFFFFF"/>
        <w:spacing w:before="240" w:after="240"/>
        <w:jc w:val="center"/>
        <w:textAlignment w:val="baseline"/>
        <w:outlineLvl w:val="0"/>
        <w:rPr>
          <w:rFonts w:ascii="Bookman Old Style" w:eastAsia="Times New Roman" w:hAnsi="Bookman Old Style" w:cs="Helvetica"/>
          <w:b/>
          <w:color w:val="000000"/>
          <w:spacing w:val="-5"/>
          <w:kern w:val="36"/>
          <w:sz w:val="56"/>
          <w:szCs w:val="56"/>
          <w:lang w:eastAsia="ru-RU"/>
        </w:rPr>
      </w:pPr>
      <w:r w:rsidRPr="009E7A2B">
        <w:rPr>
          <w:rFonts w:ascii="Bookman Old Style" w:eastAsia="Times New Roman" w:hAnsi="Bookman Old Style" w:cs="Helvetica"/>
          <w:b/>
          <w:color w:val="000000"/>
          <w:spacing w:val="-5"/>
          <w:kern w:val="36"/>
          <w:sz w:val="56"/>
          <w:szCs w:val="56"/>
          <w:lang w:eastAsia="ru-RU"/>
        </w:rPr>
        <w:t>Будущее поколений</w:t>
      </w:r>
    </w:p>
    <w:p w:rsidR="009E7A2B" w:rsidRPr="009E7A2B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E7A2B">
        <w:rPr>
          <w:rFonts w:eastAsia="Times New Roman"/>
          <w:sz w:val="40"/>
          <w:szCs w:val="40"/>
          <w:lang w:eastAsia="ru-RU"/>
        </w:rPr>
        <w:t>Концепция «нулевого травматизма» была разработана Международной ассоциацией социального обеспечения</w:t>
      </w:r>
      <w:r w:rsidRPr="009E7A2B">
        <w:rPr>
          <w:rFonts w:eastAsia="Times New Roman"/>
          <w:sz w:val="40"/>
          <w:szCs w:val="40"/>
          <w:lang w:eastAsia="ru-RU"/>
        </w:rPr>
        <w:br/>
      </w:r>
      <w:r w:rsidR="006F5C8F">
        <w:rPr>
          <w:rFonts w:eastAsia="Times New Roman"/>
          <w:sz w:val="40"/>
          <w:szCs w:val="40"/>
          <w:lang w:eastAsia="ru-RU"/>
        </w:rPr>
        <w:t>(</w:t>
      </w:r>
      <w:r w:rsidR="006F5C8F" w:rsidRPr="006F5C8F">
        <w:rPr>
          <w:rFonts w:eastAsia="Times New Roman"/>
          <w:sz w:val="40"/>
          <w:szCs w:val="40"/>
          <w:lang w:eastAsia="ru-RU"/>
        </w:rPr>
        <w:t>МАСО</w:t>
      </w:r>
      <w:r w:rsidR="006F5C8F">
        <w:rPr>
          <w:rFonts w:eastAsia="Times New Roman"/>
          <w:sz w:val="40"/>
          <w:szCs w:val="40"/>
          <w:lang w:eastAsia="ru-RU"/>
        </w:rPr>
        <w:t>)</w:t>
      </w:r>
      <w:r w:rsidR="006F5C8F" w:rsidRPr="006F5C8F">
        <w:rPr>
          <w:rFonts w:eastAsia="Times New Roman"/>
          <w:sz w:val="40"/>
          <w:szCs w:val="40"/>
          <w:lang w:eastAsia="ru-RU"/>
        </w:rPr>
        <w:t xml:space="preserve"> </w:t>
      </w:r>
      <w:r w:rsidRPr="009E7A2B">
        <w:rPr>
          <w:rFonts w:eastAsia="Times New Roman"/>
          <w:sz w:val="40"/>
          <w:szCs w:val="40"/>
          <w:lang w:eastAsia="ru-RU"/>
        </w:rPr>
        <w:t>и запущена в Сингапуре 4 сентября 2017 г</w:t>
      </w:r>
      <w:r w:rsidR="006F5C8F">
        <w:rPr>
          <w:rFonts w:eastAsia="Times New Roman"/>
          <w:sz w:val="40"/>
          <w:szCs w:val="40"/>
          <w:lang w:eastAsia="ru-RU"/>
        </w:rPr>
        <w:t>.</w:t>
      </w:r>
      <w:r w:rsidR="006F5C8F">
        <w:rPr>
          <w:rFonts w:eastAsia="Times New Roman"/>
          <w:sz w:val="40"/>
          <w:szCs w:val="40"/>
          <w:lang w:eastAsia="ru-RU"/>
        </w:rPr>
        <w:br/>
      </w:r>
      <w:r w:rsidRPr="009E7A2B">
        <w:rPr>
          <w:rFonts w:eastAsia="Times New Roman"/>
          <w:sz w:val="40"/>
          <w:szCs w:val="40"/>
          <w:lang w:eastAsia="ru-RU"/>
        </w:rPr>
        <w:t>на XXI Всемирном конгрессе по безопасности</w:t>
      </w:r>
      <w:r w:rsidR="006F5C8F">
        <w:rPr>
          <w:rFonts w:eastAsia="Times New Roman"/>
          <w:sz w:val="40"/>
          <w:szCs w:val="40"/>
          <w:lang w:eastAsia="ru-RU"/>
        </w:rPr>
        <w:br/>
      </w:r>
      <w:r w:rsidRPr="009E7A2B">
        <w:rPr>
          <w:rFonts w:eastAsia="Times New Roman"/>
          <w:sz w:val="40"/>
          <w:szCs w:val="40"/>
          <w:lang w:eastAsia="ru-RU"/>
        </w:rPr>
        <w:t>и гигиене труда.</w:t>
      </w:r>
    </w:p>
    <w:p w:rsidR="009E7A2B" w:rsidRPr="009E7A2B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E7A2B">
        <w:rPr>
          <w:rFonts w:eastAsia="Times New Roman"/>
          <w:sz w:val="40"/>
          <w:szCs w:val="40"/>
          <w:lang w:eastAsia="ru-RU"/>
        </w:rPr>
        <w:t>Это качественно новый подход к организации всей системы охраны труда на предприятии, в первую очередь профилактики. В основе — осознанная деятельность всех участников производственного процесса, начиная от собственника предприятия</w:t>
      </w:r>
      <w:r>
        <w:rPr>
          <w:rFonts w:eastAsia="Times New Roman"/>
          <w:sz w:val="40"/>
          <w:szCs w:val="40"/>
          <w:lang w:eastAsia="ru-RU"/>
        </w:rPr>
        <w:br/>
      </w:r>
      <w:r w:rsidRPr="009E7A2B">
        <w:rPr>
          <w:rFonts w:eastAsia="Times New Roman"/>
          <w:sz w:val="40"/>
          <w:szCs w:val="40"/>
          <w:lang w:eastAsia="ru-RU"/>
        </w:rPr>
        <w:t>и заканчивая работниками, с целью предотвратить любые несчастные случаи на производстве.</w:t>
      </w:r>
    </w:p>
    <w:p w:rsidR="009E7A2B" w:rsidRPr="009E7A2B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b/>
          <w:i/>
          <w:iCs/>
          <w:sz w:val="40"/>
          <w:szCs w:val="40"/>
          <w:bdr w:val="none" w:sz="0" w:space="0" w:color="auto" w:frame="1"/>
          <w:lang w:eastAsia="ru-RU"/>
        </w:rPr>
      </w:pPr>
      <w:r w:rsidRPr="009E7A2B">
        <w:rPr>
          <w:rFonts w:eastAsia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«Жизнь священна, и у каждого человека есть право вернуться домой живым после работы», –</w:t>
      </w:r>
      <w:r>
        <w:rPr>
          <w:rFonts w:eastAsia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br/>
      </w:r>
      <w:r w:rsidRPr="009E7A2B">
        <w:rPr>
          <w:rFonts w:eastAsia="Times New Roman"/>
          <w:b/>
          <w:sz w:val="40"/>
          <w:szCs w:val="40"/>
          <w:lang w:eastAsia="ru-RU"/>
        </w:rPr>
        <w:t>так говорит</w:t>
      </w:r>
      <w:r>
        <w:rPr>
          <w:rFonts w:eastAsia="Times New Roman"/>
          <w:b/>
          <w:sz w:val="40"/>
          <w:szCs w:val="40"/>
          <w:lang w:eastAsia="ru-RU"/>
        </w:rPr>
        <w:t xml:space="preserve"> </w:t>
      </w:r>
      <w:r w:rsidRPr="009E7A2B">
        <w:rPr>
          <w:rFonts w:eastAsia="Times New Roman"/>
          <w:b/>
          <w:sz w:val="40"/>
          <w:szCs w:val="40"/>
          <w:lang w:eastAsia="ru-RU"/>
        </w:rPr>
        <w:t>о глобальной миссии «</w:t>
      </w:r>
      <w:proofErr w:type="spellStart"/>
      <w:r w:rsidRPr="009E7A2B">
        <w:rPr>
          <w:rFonts w:eastAsia="Times New Roman"/>
          <w:b/>
          <w:sz w:val="40"/>
          <w:szCs w:val="40"/>
          <w:lang w:eastAsia="ru-RU"/>
        </w:rPr>
        <w:t>Vision</w:t>
      </w:r>
      <w:proofErr w:type="spellEnd"/>
      <w:r w:rsidRPr="009E7A2B">
        <w:rPr>
          <w:rFonts w:eastAsia="Times New Roman"/>
          <w:b/>
          <w:sz w:val="40"/>
          <w:szCs w:val="40"/>
          <w:lang w:eastAsia="ru-RU"/>
        </w:rPr>
        <w:t xml:space="preserve"> </w:t>
      </w:r>
      <w:proofErr w:type="spellStart"/>
      <w:r w:rsidRPr="009E7A2B">
        <w:rPr>
          <w:rFonts w:eastAsia="Times New Roman"/>
          <w:b/>
          <w:sz w:val="40"/>
          <w:szCs w:val="40"/>
          <w:lang w:eastAsia="ru-RU"/>
        </w:rPr>
        <w:t>Zero</w:t>
      </w:r>
      <w:proofErr w:type="spellEnd"/>
      <w:r w:rsidRPr="009E7A2B">
        <w:rPr>
          <w:rFonts w:eastAsia="Times New Roman"/>
          <w:b/>
          <w:sz w:val="40"/>
          <w:szCs w:val="40"/>
          <w:lang w:eastAsia="ru-RU"/>
        </w:rPr>
        <w:t xml:space="preserve">» генеральный секретарь МАСО </w:t>
      </w:r>
      <w:proofErr w:type="spellStart"/>
      <w:r w:rsidRPr="009E7A2B">
        <w:rPr>
          <w:rFonts w:eastAsia="Times New Roman"/>
          <w:b/>
          <w:sz w:val="40"/>
          <w:szCs w:val="40"/>
          <w:lang w:eastAsia="ru-RU"/>
        </w:rPr>
        <w:t>Ханс</w:t>
      </w:r>
      <w:proofErr w:type="spellEnd"/>
      <w:r w:rsidRPr="009E7A2B">
        <w:rPr>
          <w:rFonts w:eastAsia="Times New Roman"/>
          <w:b/>
          <w:sz w:val="40"/>
          <w:szCs w:val="40"/>
          <w:lang w:eastAsia="ru-RU"/>
        </w:rPr>
        <w:t xml:space="preserve">-Хорст </w:t>
      </w:r>
      <w:proofErr w:type="spellStart"/>
      <w:r w:rsidRPr="009E7A2B">
        <w:rPr>
          <w:rFonts w:eastAsia="Times New Roman"/>
          <w:b/>
          <w:sz w:val="40"/>
          <w:szCs w:val="40"/>
          <w:lang w:eastAsia="ru-RU"/>
        </w:rPr>
        <w:t>Конколевски</w:t>
      </w:r>
      <w:proofErr w:type="spellEnd"/>
      <w:r w:rsidRPr="009E7A2B">
        <w:rPr>
          <w:rFonts w:eastAsia="Times New Roman"/>
          <w:b/>
          <w:sz w:val="40"/>
          <w:szCs w:val="40"/>
          <w:lang w:eastAsia="ru-RU"/>
        </w:rPr>
        <w:t>.</w:t>
      </w:r>
      <w:r w:rsidRPr="009E7A2B">
        <w:rPr>
          <w:rFonts w:eastAsia="Times New Roman"/>
          <w:b/>
          <w:i/>
          <w:sz w:val="40"/>
          <w:szCs w:val="40"/>
          <w:lang w:eastAsia="ru-RU"/>
        </w:rPr>
        <w:t xml:space="preserve"> –</w:t>
      </w:r>
      <w:r>
        <w:rPr>
          <w:rFonts w:eastAsia="Times New Roman"/>
          <w:b/>
          <w:i/>
          <w:sz w:val="40"/>
          <w:szCs w:val="40"/>
          <w:lang w:eastAsia="ru-RU"/>
        </w:rPr>
        <w:t xml:space="preserve"> </w:t>
      </w:r>
      <w:r w:rsidRPr="009E7A2B">
        <w:rPr>
          <w:rFonts w:eastAsia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От того, каким будет будущее сферы охраны труда, без сомнения, зависит жизнь как нынешнего,</w:t>
      </w:r>
      <w:r>
        <w:rPr>
          <w:rFonts w:eastAsia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 xml:space="preserve"> </w:t>
      </w:r>
      <w:r w:rsidRPr="009E7A2B">
        <w:rPr>
          <w:rFonts w:eastAsia="Times New Roman"/>
          <w:b/>
          <w:i/>
          <w:iCs/>
          <w:sz w:val="40"/>
          <w:szCs w:val="40"/>
          <w:bdr w:val="none" w:sz="0" w:space="0" w:color="auto" w:frame="1"/>
          <w:lang w:eastAsia="ru-RU"/>
        </w:rPr>
        <w:t>так  и следующего поколений».</w:t>
      </w:r>
    </w:p>
    <w:p w:rsidR="009E7A2B" w:rsidRPr="009E7A2B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sz w:val="40"/>
          <w:szCs w:val="40"/>
          <w:lang w:eastAsia="ru-RU"/>
        </w:rPr>
      </w:pPr>
      <w:r w:rsidRPr="009E7A2B">
        <w:rPr>
          <w:rFonts w:eastAsia="Times New Roman"/>
          <w:sz w:val="40"/>
          <w:szCs w:val="40"/>
          <w:lang w:eastAsia="ru-RU"/>
        </w:rPr>
        <w:t>Концепция предлагает семь «золотых правил», реализация которых будет содействовать работодателю в снижении показателей производственного травматизма</w:t>
      </w:r>
      <w:r>
        <w:rPr>
          <w:rFonts w:eastAsia="Times New Roman"/>
          <w:sz w:val="40"/>
          <w:szCs w:val="40"/>
          <w:lang w:eastAsia="ru-RU"/>
        </w:rPr>
        <w:t xml:space="preserve"> </w:t>
      </w:r>
      <w:r w:rsidRPr="009E7A2B">
        <w:rPr>
          <w:rFonts w:eastAsia="Times New Roman"/>
          <w:sz w:val="40"/>
          <w:szCs w:val="40"/>
          <w:lang w:eastAsia="ru-RU"/>
        </w:rPr>
        <w:t>и профессиональной заболеваемости.</w:t>
      </w:r>
      <w:r>
        <w:rPr>
          <w:rFonts w:eastAsia="Times New Roman"/>
          <w:sz w:val="40"/>
          <w:szCs w:val="40"/>
          <w:lang w:eastAsia="ru-RU"/>
        </w:rPr>
        <w:br/>
      </w:r>
      <w:r w:rsidRPr="009E7A2B">
        <w:rPr>
          <w:rFonts w:eastAsia="Times New Roman"/>
          <w:sz w:val="40"/>
          <w:szCs w:val="40"/>
          <w:lang w:eastAsia="ru-RU"/>
        </w:rPr>
        <w:t>Все семь правил очень гибкие и подходят</w:t>
      </w:r>
      <w:r>
        <w:rPr>
          <w:rFonts w:eastAsia="Times New Roman"/>
          <w:sz w:val="40"/>
          <w:szCs w:val="40"/>
          <w:lang w:eastAsia="ru-RU"/>
        </w:rPr>
        <w:br/>
      </w:r>
      <w:r w:rsidRPr="009E7A2B">
        <w:rPr>
          <w:rFonts w:eastAsia="Times New Roman"/>
          <w:sz w:val="40"/>
          <w:szCs w:val="40"/>
          <w:lang w:eastAsia="ru-RU"/>
        </w:rPr>
        <w:t>для организаций любых масштабов во всех странах мира. Это готовые инструменты для разработки</w:t>
      </w:r>
      <w:r>
        <w:rPr>
          <w:rFonts w:eastAsia="Times New Roman"/>
          <w:sz w:val="40"/>
          <w:szCs w:val="40"/>
          <w:lang w:eastAsia="ru-RU"/>
        </w:rPr>
        <w:br/>
      </w:r>
      <w:r w:rsidRPr="009E7A2B">
        <w:rPr>
          <w:rFonts w:eastAsia="Times New Roman"/>
          <w:sz w:val="40"/>
          <w:szCs w:val="40"/>
          <w:lang w:eastAsia="ru-RU"/>
        </w:rPr>
        <w:t>и реализации стратегии охраны труда на любом предприятии.</w:t>
      </w:r>
    </w:p>
    <w:p w:rsidR="009E7A2B" w:rsidRPr="003558A0" w:rsidRDefault="009E7A2B" w:rsidP="009E7A2B">
      <w:pPr>
        <w:shd w:val="clear" w:color="auto" w:fill="FFFFFF"/>
        <w:spacing w:before="240" w:after="240"/>
        <w:jc w:val="center"/>
        <w:textAlignment w:val="baseline"/>
        <w:outlineLvl w:val="0"/>
        <w:rPr>
          <w:rFonts w:ascii="Bookman Old Style" w:eastAsia="Times New Roman" w:hAnsi="Bookman Old Style" w:cs="Helvetica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</w:pPr>
      <w:r w:rsidRPr="003558A0">
        <w:rPr>
          <w:rFonts w:ascii="Bookman Old Style" w:eastAsia="Times New Roman" w:hAnsi="Bookman Old Style" w:cs="Helvetica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lastRenderedPageBreak/>
        <w:t>Золотое правило №1:</w:t>
      </w:r>
      <w:r w:rsidRPr="003558A0">
        <w:rPr>
          <w:rFonts w:ascii="Bookman Old Style" w:eastAsia="Times New Roman" w:hAnsi="Bookman Old Style" w:cs="Helvetica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br/>
        <w:t>Стать лидером – показать приверженность принципам</w:t>
      </w:r>
    </w:p>
    <w:p w:rsidR="009E7A2B" w:rsidRPr="003558A0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color w:val="17365D" w:themeColor="text2" w:themeShade="BF"/>
          <w:sz w:val="40"/>
          <w:szCs w:val="40"/>
          <w:lang w:eastAsia="ru-RU"/>
        </w:rPr>
      </w:pP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t>Лидерство — это не только про руководителей,</w:t>
      </w: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br/>
        <w:t>это про всех нас. Мы можем стать лидерами каждый</w:t>
      </w: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br/>
        <w:t>на своем рабочем месте и нести личную ответственность за безопасность.</w:t>
      </w:r>
    </w:p>
    <w:p w:rsidR="009E7A2B" w:rsidRPr="003558A0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b/>
          <w:color w:val="C00000"/>
          <w:sz w:val="40"/>
          <w:szCs w:val="40"/>
          <w:lang w:eastAsia="ru-RU"/>
        </w:rPr>
      </w:pP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«Нужно работать с людьми, развивая их личную внутреннюю ответственность»</w:t>
      </w:r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,</w:t>
      </w:r>
      <w:r w:rsidR="00687826">
        <w:rPr>
          <w:rFonts w:eastAsia="Times New Roman"/>
          <w:b/>
          <w:color w:val="C00000"/>
          <w:sz w:val="40"/>
          <w:szCs w:val="40"/>
          <w:lang w:eastAsia="ru-RU"/>
        </w:rPr>
        <w:t xml:space="preserve"> –</w:t>
      </w:r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 говорит</w:t>
      </w:r>
      <w:r w:rsidR="003558A0">
        <w:rPr>
          <w:rFonts w:eastAsia="Times New Roman"/>
          <w:b/>
          <w:color w:val="C00000"/>
          <w:sz w:val="40"/>
          <w:szCs w:val="40"/>
          <w:lang w:eastAsia="ru-RU"/>
        </w:rPr>
        <w:br/>
      </w:r>
      <w:proofErr w:type="spellStart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Ханс</w:t>
      </w:r>
      <w:proofErr w:type="spellEnd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-Хорст </w:t>
      </w:r>
      <w:proofErr w:type="spellStart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Конколевски</w:t>
      </w:r>
      <w:proofErr w:type="spellEnd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. </w:t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– Во многих компаниях,</w:t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br/>
        <w:t>к сожалению, происходит аутсорсинг процесса ответственности».</w:t>
      </w:r>
    </w:p>
    <w:p w:rsidR="009E7A2B" w:rsidRPr="003558A0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color w:val="17365D" w:themeColor="text2" w:themeShade="BF"/>
          <w:sz w:val="40"/>
          <w:szCs w:val="40"/>
          <w:lang w:eastAsia="ru-RU"/>
        </w:rPr>
      </w:pP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t>Но знамя лидера на пути ответственности</w:t>
      </w: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br/>
        <w:t>и вовлеченности, конечно, поднимает первым руководитель. Надевая каску при обходе предприятия, директора и менеджеры показывают другим пример</w:t>
      </w: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br/>
        <w:t xml:space="preserve">для подражания. Казалось бы, </w:t>
      </w:r>
      <w:proofErr w:type="gramStart"/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t>очевидные вещи</w:t>
      </w:r>
      <w:proofErr w:type="gramEnd"/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t>,</w:t>
      </w: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br/>
        <w:t>но для многих руководителей они становятся откровением. То, как поступают сами менеджеры,</w:t>
      </w: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br/>
        <w:t xml:space="preserve">с чем они мирятся </w:t>
      </w:r>
      <w:proofErr w:type="gramStart"/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t>и</w:t>
      </w:r>
      <w:proofErr w:type="gramEnd"/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t xml:space="preserve"> на чём настаивают, определяет норму поведения остальных работников – суть правила</w:t>
      </w: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br/>
        <w:t>номер один.</w:t>
      </w:r>
    </w:p>
    <w:p w:rsidR="009E7A2B" w:rsidRPr="003558A0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color w:val="17365D" w:themeColor="text2" w:themeShade="BF"/>
          <w:sz w:val="40"/>
          <w:szCs w:val="40"/>
          <w:lang w:eastAsia="ru-RU"/>
        </w:rPr>
      </w:pP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t xml:space="preserve">Лидерство </w:t>
      </w:r>
      <w:r w:rsidR="006F5C8F"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t>–</w:t>
      </w: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t xml:space="preserve"> это и забота тоже. Как только работники понимают, что руководителя лично </w:t>
      </w:r>
      <w:proofErr w:type="gramStart"/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t>беспокоит</w:t>
      </w:r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br/>
        <w:t>их безопасность и здоровье и на предприятии предпринимаются</w:t>
      </w:r>
      <w:proofErr w:type="gramEnd"/>
      <w:r w:rsidRPr="003558A0">
        <w:rPr>
          <w:rFonts w:eastAsia="Times New Roman"/>
          <w:color w:val="17365D" w:themeColor="text2" w:themeShade="BF"/>
          <w:sz w:val="40"/>
          <w:szCs w:val="40"/>
          <w:lang w:eastAsia="ru-RU"/>
        </w:rPr>
        <w:t xml:space="preserve"> определённые шаги в этом направлении, успех не заставит себя ждать.</w:t>
      </w:r>
    </w:p>
    <w:p w:rsidR="009E7A2B" w:rsidRPr="009E7A2B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sz w:val="40"/>
          <w:szCs w:val="40"/>
          <w:lang w:eastAsia="ru-RU"/>
        </w:rPr>
      </w:pPr>
    </w:p>
    <w:p w:rsidR="009E7A2B" w:rsidRPr="003558A0" w:rsidRDefault="009E7A2B" w:rsidP="009E7A2B">
      <w:pPr>
        <w:shd w:val="clear" w:color="auto" w:fill="FFFFFF"/>
        <w:spacing w:before="240" w:after="240"/>
        <w:jc w:val="center"/>
        <w:textAlignment w:val="baseline"/>
        <w:outlineLvl w:val="0"/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</w:pP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lastRenderedPageBreak/>
        <w:t>Золотое правило №2:</w:t>
      </w: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br/>
        <w:t>Выявлять угрозы – контролировать риски</w:t>
      </w:r>
    </w:p>
    <w:p w:rsidR="009E7A2B" w:rsidRPr="003558A0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Риску подвергаются все рабочие на любых рабочих местах. Поэтому их оценка является важным инструментом, позволяющим своевременно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  <w:t xml:space="preserve">и систематически выявлять опасность и риски, а также принимать превентивные меры. В этом вопросе </w:t>
      </w:r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Беларусь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существенно продвинулась в</w:t>
      </w:r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течение последних нескольких лет.</w:t>
      </w:r>
    </w:p>
    <w:p w:rsidR="009E7A2B" w:rsidRPr="003558A0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Учет рисков выбран в</w:t>
      </w:r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качестве одного из базовых принципов всей системы охраны труда.</w:t>
      </w:r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  <w:t xml:space="preserve">Закон «Об охране труда» обязывает нанимателя разрабатывать, </w:t>
      </w:r>
      <w:proofErr w:type="gramStart"/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внедрять и поддерживать</w:t>
      </w:r>
      <w:proofErr w:type="gramEnd"/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функционирование систем управления охраной труда, обеспечивающих идентификацию опасностей, оценку профессиональных рисков, определение мер управления профессиональными рисками и анализ</w:t>
      </w:r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  <w:t>их результативности, разработке и реализации мероприятий по улучшению условий и охраны труда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.</w:t>
      </w:r>
    </w:p>
    <w:p w:rsidR="009E7A2B" w:rsidRPr="003558A0" w:rsidRDefault="009E7A2B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</w:pP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«Вы поступаете рационально, анализируя угрозы</w:t>
      </w:r>
      <w:r w:rsidR="006F5C8F"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br/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и риски, чтобы предупредить производственные аварии и сбои,-</w:t>
      </w:r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 отмечают в </w:t>
      </w:r>
      <w:r w:rsidR="006F5C8F" w:rsidRPr="003558A0">
        <w:rPr>
          <w:rFonts w:eastAsia="Times New Roman"/>
          <w:b/>
          <w:color w:val="C00000"/>
          <w:sz w:val="40"/>
          <w:szCs w:val="40"/>
          <w:lang w:eastAsia="ru-RU"/>
        </w:rPr>
        <w:t>Международной ассоциации социального обеспечения</w:t>
      </w:r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.</w:t>
      </w:r>
      <w:r w:rsidR="006F5C8F" w:rsidRP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 </w:t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– Но само важное — на основе оценки потенциальных факторов риска, </w:t>
      </w:r>
      <w:proofErr w:type="gramStart"/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определять и документировать</w:t>
      </w:r>
      <w:proofErr w:type="gramEnd"/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 необходимые превентивные меры. Этим инструментом сегодня пользуются во всём мире».</w:t>
      </w:r>
    </w:p>
    <w:p w:rsidR="006F5C8F" w:rsidRDefault="006F5C8F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b/>
          <w:i/>
          <w:iCs/>
          <w:color w:val="333333"/>
          <w:sz w:val="40"/>
          <w:szCs w:val="40"/>
          <w:bdr w:val="none" w:sz="0" w:space="0" w:color="auto" w:frame="1"/>
          <w:lang w:eastAsia="ru-RU"/>
        </w:rPr>
      </w:pPr>
    </w:p>
    <w:p w:rsidR="009E7A2B" w:rsidRPr="003558A0" w:rsidRDefault="009E7A2B" w:rsidP="006F5C8F">
      <w:pPr>
        <w:shd w:val="clear" w:color="auto" w:fill="FFFFFF"/>
        <w:spacing w:before="240" w:after="240"/>
        <w:jc w:val="center"/>
        <w:textAlignment w:val="baseline"/>
        <w:outlineLvl w:val="0"/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</w:pP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lastRenderedPageBreak/>
        <w:t>Золотое правило №3:</w:t>
      </w:r>
      <w:r w:rsidR="006F5C8F"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br/>
      </w: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t>Определять цели – разрабатывать программы</w:t>
      </w:r>
    </w:p>
    <w:p w:rsidR="009E7A2B" w:rsidRPr="003558A0" w:rsidRDefault="009E7A2B" w:rsidP="008B3F97">
      <w:pPr>
        <w:shd w:val="clear" w:color="auto" w:fill="FFFFFF"/>
        <w:spacing w:before="240" w:after="240"/>
        <w:jc w:val="both"/>
        <w:textAlignment w:val="baseline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Успех в деле охраны труда требует постановки ясных целей и принятия конкретных практических шагов.</w:t>
      </w:r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Это должно быть предусмотрено в отдельной программе.</w:t>
      </w:r>
    </w:p>
    <w:p w:rsidR="009E7A2B" w:rsidRPr="003558A0" w:rsidRDefault="009E7A2B" w:rsidP="008B3F97">
      <w:pPr>
        <w:shd w:val="clear" w:color="auto" w:fill="FFFFFF"/>
        <w:spacing w:before="240" w:after="240"/>
        <w:jc w:val="both"/>
        <w:textAlignment w:val="baseline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«Расставьте приоритеты, установите ясные цели</w:t>
      </w:r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в области охраны труда на предприятии и постарайтесь достичь их в среднесрочной перспективе, например,</w:t>
      </w:r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в рамках трёхлетней программы,</w:t>
      </w:r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–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рекомендует Международная ассоциация социального обеспечения.</w:t>
      </w:r>
    </w:p>
    <w:p w:rsidR="009E7A2B" w:rsidRPr="003558A0" w:rsidRDefault="009E7A2B" w:rsidP="008B3F97">
      <w:pPr>
        <w:shd w:val="clear" w:color="auto" w:fill="FFFFFF"/>
        <w:spacing w:before="240" w:after="240"/>
        <w:jc w:val="both"/>
        <w:textAlignment w:val="baseline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proofErr w:type="gramStart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Сегодня в </w:t>
      </w:r>
      <w:r w:rsidR="006F5C8F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Республике Беларусь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утверждена программа</w:t>
      </w:r>
      <w:r w:rsidR="004B5C44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Государственная программа «Рынок труда и содействие занятости» на 2021 – 2025 годы, 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которая </w:t>
      </w:r>
      <w:r w:rsidR="004B5C44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ориентирована на реализацию комплексного системного подхода</w:t>
      </w:r>
      <w:r w:rsidR="004B5C44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  <w:t>к решению проблем, связанных с условиями</w:t>
      </w:r>
      <w:r w:rsidR="004B5C44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  <w:t xml:space="preserve">и охраной труда, совершенствование законодательства в этой области, 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формировани</w:t>
      </w:r>
      <w:r w:rsidR="004B5C44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е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культуры безопасного труда</w:t>
      </w:r>
      <w:r w:rsidR="00A860CE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, </w:t>
      </w:r>
      <w:r w:rsidR="00A860CE" w:rsidRPr="003558A0">
        <w:rPr>
          <w:color w:val="0F243E" w:themeColor="text2" w:themeShade="80"/>
        </w:rPr>
        <w:t xml:space="preserve"> </w:t>
      </w:r>
      <w:r w:rsidR="00A860CE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снижение численности работников, занятых</w:t>
      </w:r>
      <w:r w:rsidR="00A860CE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  <w:t xml:space="preserve"> на рабочих местах с вредными и (или) опасными условиями труда, в организациях.</w:t>
      </w:r>
      <w:proofErr w:type="gramEnd"/>
      <w:r w:rsidR="004B5C44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В частности, запланирован</w:t>
      </w:r>
      <w:r w:rsidR="004B5C44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о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</w:t>
      </w:r>
      <w:r w:rsidR="00A860CE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ежегодное проведение мероприятия ”Неделя нулевого травматизма“ в подчиненных (входящих в состав, систему) организациях. </w:t>
      </w:r>
    </w:p>
    <w:p w:rsidR="004B5C44" w:rsidRDefault="004B5C44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color w:val="333333"/>
          <w:sz w:val="40"/>
          <w:szCs w:val="40"/>
          <w:lang w:eastAsia="ru-RU"/>
        </w:rPr>
      </w:pPr>
    </w:p>
    <w:p w:rsidR="004B5C44" w:rsidRDefault="004B5C44" w:rsidP="009E7A2B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color w:val="333333"/>
          <w:sz w:val="40"/>
          <w:szCs w:val="40"/>
          <w:lang w:eastAsia="ru-RU"/>
        </w:rPr>
      </w:pPr>
    </w:p>
    <w:p w:rsidR="008B3F97" w:rsidRPr="003558A0" w:rsidRDefault="009E7A2B" w:rsidP="008B3F97">
      <w:pPr>
        <w:shd w:val="clear" w:color="auto" w:fill="FFFFFF"/>
        <w:spacing w:before="240" w:after="240"/>
        <w:jc w:val="center"/>
        <w:textAlignment w:val="baseline"/>
        <w:outlineLvl w:val="0"/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</w:pP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lastRenderedPageBreak/>
        <w:t>Золотое правило №</w:t>
      </w:r>
      <w:r w:rsidR="008B3F97"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t xml:space="preserve"> </w:t>
      </w: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t>4:</w:t>
      </w:r>
      <w:r w:rsidR="008B3F97"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br/>
      </w: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t>Создать систему безопасности и гигиены труда – достичь высокого уровня организации</w:t>
      </w:r>
    </w:p>
    <w:p w:rsidR="008B3F97" w:rsidRPr="003558A0" w:rsidRDefault="009E7A2B" w:rsidP="003558A0">
      <w:pPr>
        <w:shd w:val="clear" w:color="auto" w:fill="FFFFFF"/>
        <w:spacing w:before="360" w:after="360"/>
        <w:jc w:val="both"/>
        <w:textAlignment w:val="baseline"/>
        <w:outlineLvl w:val="0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Систематическая работа по совершенствованию охраны труда на предприятии – это хорошая идея!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Она не </w:t>
      </w:r>
      <w:proofErr w:type="gramStart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требует больших усилий и окупает</w:t>
      </w:r>
      <w:proofErr w:type="gramEnd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себя.</w:t>
      </w:r>
    </w:p>
    <w:p w:rsidR="009E7A2B" w:rsidRPr="003558A0" w:rsidRDefault="009E7A2B" w:rsidP="003558A0">
      <w:pPr>
        <w:shd w:val="clear" w:color="auto" w:fill="FFFFFF"/>
        <w:spacing w:before="360" w:after="360"/>
        <w:jc w:val="both"/>
        <w:textAlignment w:val="baseline"/>
        <w:outlineLvl w:val="0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и проблем с качеством продукции. Это веский довод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в пользу эффективной организации охраны труда –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все это окупится!</w:t>
      </w:r>
    </w:p>
    <w:p w:rsidR="008B3F97" w:rsidRDefault="008B3F97" w:rsidP="008B3F97">
      <w:pPr>
        <w:shd w:val="clear" w:color="auto" w:fill="FFFFFF"/>
        <w:spacing w:before="120" w:after="120"/>
        <w:jc w:val="both"/>
        <w:textAlignment w:val="baseline"/>
        <w:outlineLvl w:val="0"/>
        <w:rPr>
          <w:rFonts w:eastAsia="Times New Roman"/>
          <w:color w:val="000000"/>
          <w:spacing w:val="-5"/>
          <w:kern w:val="36"/>
          <w:sz w:val="40"/>
          <w:szCs w:val="40"/>
          <w:lang w:eastAsia="ru-RU"/>
        </w:rPr>
      </w:pPr>
      <w:r>
        <w:rPr>
          <w:rFonts w:eastAsia="Times New Roman"/>
          <w:color w:val="000000"/>
          <w:spacing w:val="-5"/>
          <w:kern w:val="36"/>
          <w:sz w:val="40"/>
          <w:szCs w:val="40"/>
          <w:lang w:eastAsia="ru-RU"/>
        </w:rPr>
        <w:br w:type="page"/>
      </w:r>
    </w:p>
    <w:p w:rsidR="009E7A2B" w:rsidRPr="003558A0" w:rsidRDefault="009E7A2B" w:rsidP="008B3F97">
      <w:pPr>
        <w:shd w:val="clear" w:color="auto" w:fill="FFFFFF"/>
        <w:spacing w:before="240" w:after="240"/>
        <w:jc w:val="center"/>
        <w:textAlignment w:val="baseline"/>
        <w:outlineLvl w:val="0"/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</w:pP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lastRenderedPageBreak/>
        <w:t>Золотое правило №</w:t>
      </w:r>
      <w:r w:rsidR="008B3F97"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t xml:space="preserve"> </w:t>
      </w: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t>5: Обеспечивать безопасность</w:t>
      </w:r>
      <w:r w:rsidR="008B3F97"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br/>
      </w: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t>и гигиену на рабочих местах, при работе со станками</w:t>
      </w:r>
      <w:r w:rsidR="008B3F97"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br/>
      </w: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t>и оборудованием</w:t>
      </w:r>
    </w:p>
    <w:p w:rsidR="009E7A2B" w:rsidRPr="003558A0" w:rsidRDefault="009E7A2B" w:rsidP="003558A0">
      <w:pPr>
        <w:shd w:val="clear" w:color="auto" w:fill="FFFFFF"/>
        <w:spacing w:before="360" w:after="360"/>
        <w:jc w:val="both"/>
        <w:textAlignment w:val="baseline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Безопасные производственные помещения, оборудование и рабочие места являются обязательными условиями безаварийной работы. Технологический прогресс влечет за собой повышение производительности, но также и новые опасности. Станки и оборудование должны быть безопасными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на любых рабочих операциях. Кроме того, должно учитываться влияние производственной среды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на здоровье работников. Эргономика и комфорт рабочего места, его соответстви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е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«зеленым»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и эко стандартам 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–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далеко не последние понятия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в системе управления охраной труда.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Создавая безопасность и комфорт, легко превратить рабочее место </w:t>
      </w:r>
      <w:proofErr w:type="gramStart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в</w:t>
      </w:r>
      <w:proofErr w:type="gramEnd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</w:t>
      </w:r>
      <w:proofErr w:type="gramStart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приятное</w:t>
      </w:r>
      <w:proofErr w:type="gramEnd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для каждого работника </w:t>
      </w:r>
      <w:r w:rsidR="008B3F97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–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своего рода второй дом, куда человек будет приходить не только за зарплатой, но и в предвкушении новой интересной работы.</w:t>
      </w:r>
    </w:p>
    <w:p w:rsidR="008B3F97" w:rsidRDefault="008B3F97" w:rsidP="008B3F97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color w:val="333333"/>
          <w:sz w:val="40"/>
          <w:szCs w:val="40"/>
          <w:lang w:eastAsia="ru-RU"/>
        </w:rPr>
      </w:pPr>
      <w:r>
        <w:rPr>
          <w:rFonts w:eastAsia="Times New Roman"/>
          <w:color w:val="333333"/>
          <w:sz w:val="40"/>
          <w:szCs w:val="40"/>
          <w:lang w:eastAsia="ru-RU"/>
        </w:rPr>
        <w:br w:type="page"/>
      </w:r>
    </w:p>
    <w:p w:rsidR="009E7A2B" w:rsidRPr="003558A0" w:rsidRDefault="009E7A2B" w:rsidP="003558A0">
      <w:pPr>
        <w:shd w:val="clear" w:color="auto" w:fill="FFFFFF"/>
        <w:spacing w:before="120" w:after="120"/>
        <w:jc w:val="center"/>
        <w:textAlignment w:val="baseline"/>
        <w:outlineLvl w:val="0"/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</w:pP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lastRenderedPageBreak/>
        <w:t>Золотое правило №6: Повышать квалификацию – развивать профессиональные навыки</w:t>
      </w:r>
    </w:p>
    <w:p w:rsidR="009E7A2B" w:rsidRPr="003558A0" w:rsidRDefault="009E7A2B" w:rsidP="003558A0">
      <w:pPr>
        <w:shd w:val="clear" w:color="auto" w:fill="FFFFFF"/>
        <w:spacing w:before="240" w:after="240"/>
        <w:jc w:val="both"/>
        <w:textAlignment w:val="baseline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Технические средства и производственное оборудование работают все быстрее и эффективнее, но в то же время они становятся все сложнее. Знания устаревают все стремительнее, а профессиональные навыки работников требуют регулярного обновления. Как никогда обязательными условиями становятся профессиональная подготовка и непрерывное обучение, при этом исключений не делается и в отношении руководства, и в отношении простых работников.</w:t>
      </w:r>
    </w:p>
    <w:p w:rsidR="009E7A2B" w:rsidRPr="003558A0" w:rsidRDefault="009E7A2B" w:rsidP="003558A0">
      <w:pPr>
        <w:shd w:val="clear" w:color="auto" w:fill="FFFFFF"/>
        <w:spacing w:before="240" w:after="240"/>
        <w:jc w:val="both"/>
        <w:textAlignment w:val="baseline"/>
        <w:rPr>
          <w:rFonts w:eastAsia="Times New Roman"/>
          <w:b/>
          <w:color w:val="C00000"/>
          <w:sz w:val="40"/>
          <w:szCs w:val="40"/>
          <w:lang w:eastAsia="ru-RU"/>
        </w:rPr>
      </w:pP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«Самым главным должно стать повышение квалификаций и образование сотрудников»,- </w:t>
      </w:r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говорит генеральный секретарь МАСО </w:t>
      </w:r>
      <w:proofErr w:type="spellStart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Ханс</w:t>
      </w:r>
      <w:proofErr w:type="spellEnd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-Хорст </w:t>
      </w:r>
      <w:proofErr w:type="spellStart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Конколевски</w:t>
      </w:r>
      <w:proofErr w:type="spellEnd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.</w:t>
      </w:r>
      <w:r w:rsid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 </w:t>
      </w:r>
      <w:r w:rsid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–</w:t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 Это всегда лежит в основе культуры безопасного поведения. Повышать образование</w:t>
      </w:r>
      <w:r w:rsid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br/>
        <w:t xml:space="preserve"> </w:t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и компетенции сотрудников </w:t>
      </w:r>
      <w:r w:rsid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–</w:t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 это значит, вкладывать в человека».</w:t>
      </w:r>
    </w:p>
    <w:p w:rsidR="009E7A2B" w:rsidRPr="003558A0" w:rsidRDefault="009E7A2B" w:rsidP="003558A0">
      <w:pPr>
        <w:shd w:val="clear" w:color="auto" w:fill="FFFFFF"/>
        <w:spacing w:before="240" w:after="240"/>
        <w:jc w:val="both"/>
        <w:textAlignment w:val="baseline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Базовая основа формирования культуры безопасности</w:t>
      </w:r>
      <w:r w:rsid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и стратегии «нулевого травматизма» — это образование, улучшение качества знаний, повышение квалификаций и компетенций. В этом будущее!</w:t>
      </w:r>
    </w:p>
    <w:p w:rsidR="003558A0" w:rsidRDefault="003558A0" w:rsidP="003558A0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color w:val="333333"/>
          <w:sz w:val="40"/>
          <w:szCs w:val="40"/>
          <w:lang w:eastAsia="ru-RU"/>
        </w:rPr>
      </w:pPr>
    </w:p>
    <w:p w:rsidR="003558A0" w:rsidRDefault="003558A0" w:rsidP="003558A0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color w:val="333333"/>
          <w:sz w:val="40"/>
          <w:szCs w:val="40"/>
          <w:lang w:eastAsia="ru-RU"/>
        </w:rPr>
      </w:pPr>
      <w:r>
        <w:rPr>
          <w:rFonts w:eastAsia="Times New Roman"/>
          <w:color w:val="333333"/>
          <w:sz w:val="40"/>
          <w:szCs w:val="40"/>
          <w:lang w:eastAsia="ru-RU"/>
        </w:rPr>
        <w:br w:type="page"/>
      </w:r>
    </w:p>
    <w:p w:rsidR="003558A0" w:rsidRPr="009E7A2B" w:rsidRDefault="003558A0" w:rsidP="003558A0">
      <w:pPr>
        <w:shd w:val="clear" w:color="auto" w:fill="FFFFFF"/>
        <w:spacing w:before="120" w:after="120"/>
        <w:jc w:val="both"/>
        <w:textAlignment w:val="baseline"/>
        <w:rPr>
          <w:rFonts w:eastAsia="Times New Roman"/>
          <w:color w:val="333333"/>
          <w:sz w:val="40"/>
          <w:szCs w:val="40"/>
          <w:lang w:eastAsia="ru-RU"/>
        </w:rPr>
      </w:pPr>
    </w:p>
    <w:p w:rsidR="009E7A2B" w:rsidRPr="003558A0" w:rsidRDefault="009E7A2B" w:rsidP="003558A0">
      <w:pPr>
        <w:shd w:val="clear" w:color="auto" w:fill="FFFFFF"/>
        <w:spacing w:before="120" w:after="120"/>
        <w:jc w:val="center"/>
        <w:textAlignment w:val="baseline"/>
        <w:outlineLvl w:val="0"/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</w:pP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t>Золотое правило №</w:t>
      </w:r>
      <w:r w:rsid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t xml:space="preserve"> </w:t>
      </w:r>
      <w:r w:rsidRPr="003558A0">
        <w:rPr>
          <w:rFonts w:ascii="Bookman Old Style" w:eastAsia="Times New Roman" w:hAnsi="Bookman Old Style"/>
          <w:b/>
          <w:color w:val="948A54" w:themeColor="background2" w:themeShade="80"/>
          <w:spacing w:val="-5"/>
          <w:kern w:val="36"/>
          <w:sz w:val="56"/>
          <w:szCs w:val="56"/>
          <w:lang w:eastAsia="ru-RU"/>
        </w:rPr>
        <w:t>7: Инвестировать в кадры – мотивировать посредством участия</w:t>
      </w:r>
    </w:p>
    <w:p w:rsidR="009E7A2B" w:rsidRPr="003558A0" w:rsidRDefault="009E7A2B" w:rsidP="003558A0">
      <w:pPr>
        <w:shd w:val="clear" w:color="auto" w:fill="FFFFFF"/>
        <w:spacing w:before="240" w:after="240"/>
        <w:jc w:val="both"/>
        <w:textAlignment w:val="baseline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 w:rsidRPr="009E7A2B">
        <w:rPr>
          <w:rFonts w:eastAsia="Times New Roman"/>
          <w:color w:val="333333"/>
          <w:sz w:val="40"/>
          <w:szCs w:val="40"/>
          <w:lang w:eastAsia="ru-RU"/>
        </w:rPr>
        <w:t>«</w:t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Мотивируйте своих работников, привлекая</w:t>
      </w:r>
      <w:r w:rsid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их к решению всех вопросов охраны труда.</w:t>
      </w:r>
      <w:r w:rsid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Эти инвестиции окупаются!»,- гласит стратегия</w:t>
      </w:r>
      <w:r w:rsid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«</w:t>
      </w:r>
      <w:proofErr w:type="spellStart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Vision</w:t>
      </w:r>
      <w:proofErr w:type="spellEnd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</w:t>
      </w:r>
      <w:proofErr w:type="spellStart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Zero</w:t>
      </w:r>
      <w:proofErr w:type="spellEnd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».</w:t>
      </w:r>
    </w:p>
    <w:p w:rsidR="009E7A2B" w:rsidRPr="003558A0" w:rsidRDefault="003558A0" w:rsidP="003558A0">
      <w:pPr>
        <w:shd w:val="clear" w:color="auto" w:fill="FFFFFF"/>
        <w:spacing w:before="240" w:after="240"/>
        <w:jc w:val="both"/>
        <w:textAlignment w:val="baseline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>
        <w:rPr>
          <w:rFonts w:eastAsia="Times New Roman"/>
          <w:color w:val="0F243E" w:themeColor="text2" w:themeShade="80"/>
          <w:sz w:val="40"/>
          <w:szCs w:val="40"/>
          <w:lang w:eastAsia="ru-RU"/>
        </w:rPr>
        <w:t>Организации</w:t>
      </w:r>
      <w:r w:rsidR="009E7A2B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, которые </w:t>
      </w:r>
      <w:proofErr w:type="gramStart"/>
      <w:r w:rsidR="009E7A2B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заботятся о работниках</w:t>
      </w:r>
      <w:r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="009E7A2B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и активно вовлекают</w:t>
      </w:r>
      <w:proofErr w:type="gramEnd"/>
      <w:r w:rsidR="009E7A2B"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их в процесс охраны труда, получают возможность максимально использовать важный актив – знания, способности и идеи работников. Если с работником советуются, например, когда оцениваются риски или разрабатываются рабочие инструкции, он активнее стремится следовать правилам.</w:t>
      </w:r>
    </w:p>
    <w:p w:rsidR="009E7A2B" w:rsidRPr="003558A0" w:rsidRDefault="009E7A2B" w:rsidP="003558A0">
      <w:pPr>
        <w:shd w:val="clear" w:color="auto" w:fill="FFFFFF"/>
        <w:spacing w:before="240" w:after="240"/>
        <w:jc w:val="both"/>
        <w:textAlignment w:val="baseline"/>
        <w:rPr>
          <w:rFonts w:eastAsia="Times New Roman"/>
          <w:b/>
          <w:color w:val="C00000"/>
          <w:sz w:val="40"/>
          <w:szCs w:val="40"/>
          <w:lang w:eastAsia="ru-RU"/>
        </w:rPr>
      </w:pP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«Роль работника годами недооценивалась во всех этих процессах. Работодатели больше склонны приглашать сторонних экспертов и платить им большие деньги, чтобы понять, что не так происходит в компании, вместо того, чтобы использовать ваши внутренние ресурсы и ориентироваться на работников.</w:t>
      </w:r>
      <w:r w:rsidR="003558A0"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br/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А ведь именно они знают, что происходит в цехе»,</w:t>
      </w:r>
      <w:r w:rsidR="003558A0"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 </w:t>
      </w:r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заявляет </w:t>
      </w:r>
      <w:proofErr w:type="spellStart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Ханс</w:t>
      </w:r>
      <w:proofErr w:type="spellEnd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-Хорст </w:t>
      </w:r>
      <w:proofErr w:type="spellStart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Конколевски</w:t>
      </w:r>
      <w:proofErr w:type="spellEnd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.</w:t>
      </w:r>
    </w:p>
    <w:p w:rsidR="003558A0" w:rsidRDefault="003558A0" w:rsidP="003558A0">
      <w:pPr>
        <w:shd w:val="clear" w:color="auto" w:fill="FFFFFF"/>
        <w:spacing w:before="240" w:after="240"/>
        <w:jc w:val="both"/>
        <w:textAlignment w:val="baseline"/>
        <w:outlineLvl w:val="0"/>
        <w:rPr>
          <w:rFonts w:eastAsia="Times New Roman"/>
          <w:b/>
          <w:color w:val="0F243E" w:themeColor="text2" w:themeShade="80"/>
          <w:spacing w:val="-5"/>
          <w:kern w:val="36"/>
          <w:sz w:val="40"/>
          <w:szCs w:val="40"/>
          <w:lang w:eastAsia="ru-RU"/>
        </w:rPr>
      </w:pPr>
    </w:p>
    <w:p w:rsidR="009E7A2B" w:rsidRPr="003558A0" w:rsidRDefault="009E7A2B" w:rsidP="003558A0">
      <w:pPr>
        <w:shd w:val="clear" w:color="auto" w:fill="FFFFFF"/>
        <w:spacing w:before="240" w:after="240"/>
        <w:jc w:val="both"/>
        <w:textAlignment w:val="baseline"/>
        <w:outlineLvl w:val="0"/>
        <w:rPr>
          <w:rFonts w:eastAsia="Times New Roman"/>
          <w:b/>
          <w:color w:val="0F243E" w:themeColor="text2" w:themeShade="80"/>
          <w:spacing w:val="-5"/>
          <w:kern w:val="36"/>
          <w:sz w:val="40"/>
          <w:szCs w:val="40"/>
          <w:lang w:eastAsia="ru-RU"/>
        </w:rPr>
      </w:pPr>
      <w:r w:rsidRPr="003558A0">
        <w:rPr>
          <w:rFonts w:eastAsia="Times New Roman"/>
          <w:b/>
          <w:color w:val="0F243E" w:themeColor="text2" w:themeShade="80"/>
          <w:spacing w:val="-5"/>
          <w:kern w:val="36"/>
          <w:sz w:val="40"/>
          <w:szCs w:val="40"/>
          <w:lang w:eastAsia="ru-RU"/>
        </w:rPr>
        <w:lastRenderedPageBreak/>
        <w:t>Охрана труда — больше, чем просто охрана труда</w:t>
      </w:r>
    </w:p>
    <w:p w:rsidR="009E7A2B" w:rsidRPr="003558A0" w:rsidRDefault="009E7A2B" w:rsidP="003558A0">
      <w:pPr>
        <w:shd w:val="clear" w:color="auto" w:fill="FFFFFF"/>
        <w:spacing w:before="240" w:after="240"/>
        <w:jc w:val="both"/>
        <w:textAlignment w:val="baseline"/>
        <w:rPr>
          <w:rFonts w:eastAsia="Times New Roman"/>
          <w:color w:val="0F243E" w:themeColor="text2" w:themeShade="80"/>
          <w:sz w:val="40"/>
          <w:szCs w:val="40"/>
          <w:lang w:eastAsia="ru-RU"/>
        </w:rPr>
      </w:pP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Инвестиции в охрану труда позволяют </w:t>
      </w:r>
      <w:proofErr w:type="gramStart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избежать человеческих страданий и защитить</w:t>
      </w:r>
      <w:proofErr w:type="gramEnd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самое ценное,</w:t>
      </w:r>
      <w:r w:rsid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что у нас есть, – нашу жизнь, наше здоровье</w:t>
      </w:r>
      <w:r w:rsid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и благополучие. Международные исследования доходности инвестиций в профилактику доказали,</w:t>
      </w:r>
      <w:r w:rsid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br/>
      </w:r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что каждый доллар, вложенный в охрану труда, </w:t>
      </w:r>
      <w:proofErr w:type="gramStart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>окупается и приносит</w:t>
      </w:r>
      <w:proofErr w:type="gramEnd"/>
      <w:r w:rsidRPr="003558A0">
        <w:rPr>
          <w:rFonts w:eastAsia="Times New Roman"/>
          <w:color w:val="0F243E" w:themeColor="text2" w:themeShade="80"/>
          <w:sz w:val="40"/>
          <w:szCs w:val="40"/>
          <w:lang w:eastAsia="ru-RU"/>
        </w:rPr>
        <w:t xml:space="preserve"> прибыль в размере свыше двух долларов.</w:t>
      </w:r>
    </w:p>
    <w:p w:rsidR="00C175E8" w:rsidRPr="003558A0" w:rsidRDefault="009E7A2B" w:rsidP="003558A0">
      <w:pPr>
        <w:shd w:val="clear" w:color="auto" w:fill="FFFFFF"/>
        <w:spacing w:before="240" w:after="240"/>
        <w:jc w:val="both"/>
        <w:textAlignment w:val="baseline"/>
        <w:rPr>
          <w:b/>
          <w:color w:val="C00000"/>
          <w:sz w:val="40"/>
          <w:szCs w:val="40"/>
        </w:rPr>
      </w:pP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«Все мы должны стремиться к нулевому травматизму. Многим это покажется невозможным, но это не так, —</w:t>
      </w:r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 заявляет генеральный секретарь Международной ассоциации социального обеспечения </w:t>
      </w:r>
      <w:proofErr w:type="spellStart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Ханс</w:t>
      </w:r>
      <w:proofErr w:type="spellEnd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 xml:space="preserve">-Хорст </w:t>
      </w:r>
      <w:proofErr w:type="spellStart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Конколевски</w:t>
      </w:r>
      <w:proofErr w:type="spellEnd"/>
      <w:r w:rsidRPr="003558A0">
        <w:rPr>
          <w:rFonts w:eastAsia="Times New Roman"/>
          <w:b/>
          <w:color w:val="C00000"/>
          <w:sz w:val="40"/>
          <w:szCs w:val="40"/>
          <w:lang w:eastAsia="ru-RU"/>
        </w:rPr>
        <w:t>. —</w:t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 </w:t>
      </w:r>
      <w:r w:rsidR="005D30C9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В мире п</w:t>
      </w:r>
      <w:r w:rsidR="005D30C9" w:rsidRPr="005D30C9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о оценкам </w:t>
      </w:r>
      <w:r w:rsidR="005D30C9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Международной организации труда </w:t>
      </w:r>
      <w:r w:rsidR="005D30C9" w:rsidRPr="005D30C9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около 2,3 млн. </w:t>
      </w:r>
      <w:r w:rsidR="005D30C9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мужчин и женщин</w:t>
      </w:r>
      <w:r w:rsidR="005D30C9" w:rsidRPr="005D30C9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 xml:space="preserve"> ежегодно погибают в результате несчастных случаев</w:t>
      </w:r>
      <w:r w:rsidR="005D30C9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br/>
      </w:r>
      <w:r w:rsidR="005D30C9" w:rsidRPr="005D30C9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на рабочем месте или связанных с работой заболеваний</w:t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. Поэтому охрана труда должна быть гораздо больше, чем просто охрана труда.</w:t>
      </w:r>
      <w:r w:rsid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br/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Эта работа должна начинаться до рабочего места. Она должна начинаться с образования, семьи</w:t>
      </w:r>
      <w:r w:rsidR="003558A0"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br/>
      </w:r>
      <w:r w:rsidRPr="003558A0">
        <w:rPr>
          <w:rFonts w:eastAsia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и общества».</w:t>
      </w:r>
      <w:bookmarkStart w:id="0" w:name="_GoBack"/>
      <w:bookmarkEnd w:id="0"/>
    </w:p>
    <w:sectPr w:rsidR="00C175E8" w:rsidRPr="003558A0" w:rsidSect="009E7A2B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A2B"/>
    <w:rsid w:val="00277D60"/>
    <w:rsid w:val="003558A0"/>
    <w:rsid w:val="004B5C44"/>
    <w:rsid w:val="005D30C9"/>
    <w:rsid w:val="00687826"/>
    <w:rsid w:val="006F5C8F"/>
    <w:rsid w:val="008514F3"/>
    <w:rsid w:val="008B3F97"/>
    <w:rsid w:val="009E7A2B"/>
    <w:rsid w:val="00A860CE"/>
    <w:rsid w:val="00C149CE"/>
    <w:rsid w:val="00C1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4F3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4F3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4F3"/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4F3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8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5AF34-DD32-4A9E-8F46-5439E9607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5</cp:revision>
  <cp:lastPrinted>2022-04-20T07:20:00Z</cp:lastPrinted>
  <dcterms:created xsi:type="dcterms:W3CDTF">2022-04-19T14:12:00Z</dcterms:created>
  <dcterms:modified xsi:type="dcterms:W3CDTF">2022-04-20T09:01:00Z</dcterms:modified>
</cp:coreProperties>
</file>