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0" w:type="dxa"/>
          <w:right w:w="0" w:type="dxa"/>
        </w:tblCellMar>
        <w:tblLook w:val="04A0"/>
      </w:tblPr>
      <w:tblGrid>
        <w:gridCol w:w="8109"/>
        <w:gridCol w:w="2703"/>
      </w:tblGrid>
      <w:tr w:rsidR="008D405E">
        <w:trPr>
          <w:divId w:val="1249003724"/>
        </w:trPr>
        <w:tc>
          <w:tcPr>
            <w:tcW w:w="3750" w:type="pct"/>
            <w:tcBorders>
              <w:top w:val="nil"/>
              <w:left w:val="nil"/>
              <w:bottom w:val="nil"/>
              <w:right w:val="nil"/>
            </w:tcBorders>
            <w:tcMar>
              <w:top w:w="0" w:type="dxa"/>
              <w:left w:w="6" w:type="dxa"/>
              <w:bottom w:w="0" w:type="dxa"/>
              <w:right w:w="6" w:type="dxa"/>
            </w:tcMar>
            <w:hideMark/>
          </w:tcPr>
          <w:p w:rsidR="008D405E" w:rsidRDefault="008D405E">
            <w:pPr>
              <w:pStyle w:val="newncpi"/>
            </w:pPr>
            <w:r>
              <w:t> </w:t>
            </w:r>
          </w:p>
        </w:tc>
        <w:tc>
          <w:tcPr>
            <w:tcW w:w="1250" w:type="pct"/>
            <w:tcBorders>
              <w:top w:val="nil"/>
              <w:left w:val="nil"/>
              <w:bottom w:val="nil"/>
              <w:right w:val="nil"/>
            </w:tcBorders>
            <w:tcMar>
              <w:top w:w="0" w:type="dxa"/>
              <w:left w:w="6" w:type="dxa"/>
              <w:bottom w:w="0" w:type="dxa"/>
              <w:right w:w="6" w:type="dxa"/>
            </w:tcMar>
            <w:hideMark/>
          </w:tcPr>
          <w:p w:rsidR="008D405E" w:rsidRDefault="008D405E">
            <w:pPr>
              <w:pStyle w:val="capu1"/>
            </w:pPr>
            <w:r>
              <w:t>УТВЕРЖДЕНО</w:t>
            </w:r>
          </w:p>
          <w:p w:rsidR="008D405E" w:rsidRDefault="00D309B8">
            <w:pPr>
              <w:pStyle w:val="cap1"/>
            </w:pPr>
            <w:hyperlink w:anchor="a1" w:tooltip="+" w:history="1">
              <w:r w:rsidR="008D405E">
                <w:rPr>
                  <w:rStyle w:val="a3"/>
                </w:rPr>
                <w:t>Постановление</w:t>
              </w:r>
            </w:hyperlink>
            <w:r w:rsidR="008D405E">
              <w:t xml:space="preserve"> </w:t>
            </w:r>
            <w:r w:rsidR="008D405E">
              <w:br/>
              <w:t>Совета Министров</w:t>
            </w:r>
            <w:r w:rsidR="008D405E">
              <w:br/>
              <w:t>Республики Беларусь</w:t>
            </w:r>
          </w:p>
          <w:p w:rsidR="008D405E" w:rsidRDefault="008D405E">
            <w:pPr>
              <w:pStyle w:val="cap1"/>
            </w:pPr>
            <w:r>
              <w:t>31.03.2018 № 239</w:t>
            </w:r>
          </w:p>
        </w:tc>
      </w:tr>
    </w:tbl>
    <w:p w:rsidR="008D405E" w:rsidRDefault="008D405E">
      <w:pPr>
        <w:pStyle w:val="titleu"/>
        <w:divId w:val="1249003724"/>
      </w:pPr>
      <w:bookmarkStart w:id="0" w:name="a2"/>
      <w:bookmarkEnd w:id="0"/>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8D405E" w:rsidRDefault="008D405E">
      <w:pPr>
        <w:pStyle w:val="izvlechen"/>
        <w:divId w:val="1249003724"/>
      </w:pPr>
      <w:r>
        <w:t>(Извлечение)</w:t>
      </w:r>
    </w:p>
    <w:p w:rsidR="008D405E" w:rsidRDefault="008D405E">
      <w:pPr>
        <w:pStyle w:val="newncpi"/>
        <w:divId w:val="1249003724"/>
      </w:pPr>
      <w:r>
        <w:t> </w:t>
      </w:r>
    </w:p>
    <w:p w:rsidR="008D405E" w:rsidRDefault="008D405E">
      <w:pPr>
        <w:pStyle w:val="point"/>
        <w:divId w:val="1249003724"/>
      </w:pPr>
      <w:r>
        <w:t xml:space="preserve">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w:t>
      </w:r>
      <w:hyperlink r:id="rId4" w:anchor="a12" w:tooltip="+" w:history="1">
        <w:r>
          <w:rPr>
            <w:rStyle w:val="a3"/>
          </w:rPr>
          <w:t>Декрета</w:t>
        </w:r>
      </w:hyperlink>
      <w:r>
        <w:t xml:space="preserve"> Президента Республики Беларусь от 2 апреля 2015 г. № 3.</w:t>
      </w:r>
    </w:p>
    <w:p w:rsidR="008D405E" w:rsidRDefault="008D405E">
      <w:pPr>
        <w:pStyle w:val="point"/>
        <w:divId w:val="1249003724"/>
      </w:pPr>
      <w:bookmarkStart w:id="1" w:name="a27"/>
      <w:bookmarkEnd w:id="1"/>
      <w:r>
        <w:t xml:space="preserve">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w:t>
      </w:r>
      <w:hyperlink r:id="rId5" w:anchor="a46" w:tooltip="+" w:history="1">
        <w:r>
          <w:rPr>
            <w:rStyle w:val="a3"/>
          </w:rPr>
          <w:t>вид</w:t>
        </w:r>
      </w:hyperlink>
      <w:r>
        <w:t xml:space="preserve">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8D405E" w:rsidRDefault="008D405E">
      <w:pPr>
        <w:pStyle w:val="newncpi"/>
        <w:divId w:val="1249003724"/>
      </w:pPr>
      <w:r>
        <w:t xml:space="preserve">граждане, считающиеся занятыми в экономике в соответствии с </w:t>
      </w:r>
      <w:hyperlink w:anchor="a12" w:tooltip="+" w:history="1">
        <w:r>
          <w:rPr>
            <w:rStyle w:val="a3"/>
          </w:rPr>
          <w:t>пунктом 3</w:t>
        </w:r>
      </w:hyperlink>
      <w:r>
        <w:t xml:space="preserve"> настоящего Положения;</w:t>
      </w:r>
    </w:p>
    <w:p w:rsidR="008D405E" w:rsidRDefault="008D405E">
      <w:pPr>
        <w:pStyle w:val="newncpi"/>
        <w:divId w:val="1249003724"/>
      </w:pPr>
      <w:r>
        <w:t xml:space="preserve">граждане, не относящиеся к трудоспособным гражданам, не занятым в экономике, в соответствии с </w:t>
      </w:r>
      <w:hyperlink w:anchor="a13" w:tooltip="+" w:history="1">
        <w:r>
          <w:rPr>
            <w:rStyle w:val="a3"/>
          </w:rPr>
          <w:t>пунктом 4</w:t>
        </w:r>
      </w:hyperlink>
      <w:r>
        <w:t xml:space="preserve"> настоящего Положения.</w:t>
      </w:r>
    </w:p>
    <w:p w:rsidR="008D405E" w:rsidRDefault="008D405E">
      <w:pPr>
        <w:pStyle w:val="point"/>
        <w:divId w:val="1249003724"/>
      </w:pPr>
      <w:bookmarkStart w:id="2" w:name="a12"/>
      <w:bookmarkEnd w:id="2"/>
      <w:r>
        <w:t>3. Занятыми в экономике считаются граждане:</w:t>
      </w:r>
    </w:p>
    <w:p w:rsidR="008D405E" w:rsidRDefault="008D405E">
      <w:pPr>
        <w:pStyle w:val="newncpi"/>
        <w:divId w:val="1249003724"/>
      </w:pPr>
      <w:r>
        <w:t xml:space="preserve">работающие (служащие) по трудовому </w:t>
      </w:r>
      <w:hyperlink r:id="rId6" w:anchor="a46" w:tooltip="+" w:history="1">
        <w:r>
          <w:rPr>
            <w:rStyle w:val="a3"/>
          </w:rPr>
          <w:t>договору</w:t>
        </w:r>
      </w:hyperlink>
      <w:r>
        <w:t xml:space="preserve">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8D405E" w:rsidRDefault="008D405E">
      <w:pPr>
        <w:pStyle w:val="newncpi"/>
        <w:divId w:val="1249003724"/>
      </w:pPr>
      <w:r>
        <w:t>зарегистрированные в качестве индивидуальных предпринимателей;</w:t>
      </w:r>
    </w:p>
    <w:p w:rsidR="008D405E" w:rsidRDefault="008D405E">
      <w:pPr>
        <w:pStyle w:val="newncpi"/>
        <w:divId w:val="1249003724"/>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w:t>
      </w:r>
    </w:p>
    <w:p w:rsidR="008D405E" w:rsidRDefault="008D405E">
      <w:pPr>
        <w:pStyle w:val="newncpi"/>
        <w:divId w:val="1249003724"/>
      </w:pPr>
      <w:r>
        <w:t>осуществляющие виды деятельности, не относящиеся к предпринимательской деятельности, при осуществлении которой уплачивается единый налог с индивидуальных предпринимателей и иных физических лиц, – при условии уплаты за соответствующий период осуществления деятельности указанного налога по такой деятельности;</w:t>
      </w:r>
    </w:p>
    <w:p w:rsidR="008D405E" w:rsidRDefault="008D405E">
      <w:pPr>
        <w:pStyle w:val="newncpi"/>
        <w:divId w:val="1249003724"/>
      </w:pPr>
      <w:r>
        <w:t>являющиеся военнослужащими, сотрудниками (работниками) военизированной организации, имеющими специальные звания;</w:t>
      </w:r>
    </w:p>
    <w:p w:rsidR="008D405E" w:rsidRDefault="008D405E">
      <w:pPr>
        <w:pStyle w:val="newncpi"/>
        <w:divId w:val="1249003724"/>
      </w:pPr>
      <w:r>
        <w:t>являющиеся резервистами во время прохождения занятий и учебных сборов;</w:t>
      </w:r>
    </w:p>
    <w:p w:rsidR="008D405E" w:rsidRDefault="008D405E">
      <w:pPr>
        <w:pStyle w:val="newncpi"/>
        <w:divId w:val="1249003724"/>
      </w:pPr>
      <w:r>
        <w:t>являющиеся военнообязанными во время прохождения военных или специальных сборов;</w:t>
      </w:r>
    </w:p>
    <w:p w:rsidR="008D405E" w:rsidRDefault="008D405E">
      <w:pPr>
        <w:pStyle w:val="newncpi"/>
        <w:divId w:val="1249003724"/>
      </w:pPr>
      <w:r>
        <w:lastRenderedPageBreak/>
        <w:t>проходящие альтернативную службу;</w:t>
      </w:r>
    </w:p>
    <w:p w:rsidR="008D405E" w:rsidRDefault="008D405E">
      <w:pPr>
        <w:pStyle w:val="newncpi"/>
        <w:divId w:val="1249003724"/>
      </w:pPr>
      <w:r>
        <w:t>являющиеся адвокатами, нотариусами;</w:t>
      </w:r>
    </w:p>
    <w:p w:rsidR="008D405E" w:rsidRDefault="008D405E">
      <w:pPr>
        <w:pStyle w:val="newncpi"/>
        <w:divId w:val="1249003724"/>
      </w:pPr>
      <w:r>
        <w:t>осуществляющие деятельность по оказанию услуг в сфере агроэкотуризма;</w:t>
      </w:r>
    </w:p>
    <w:p w:rsidR="008D405E" w:rsidRDefault="008D405E">
      <w:pPr>
        <w:pStyle w:val="newncpi"/>
        <w:divId w:val="1249003724"/>
      </w:pPr>
      <w:r>
        <w:t>осуществляющие ремесленную деятельность, – при условии уведомления налогового органа о начале осуществления ремесленной деятельности, а в отношении граждан, осуществлявших ремесленную деятельность на 1 января 2021 г., – при условии уплаты сбора за осуществление ремесленной деятельности за полный 2021 год и последующие полные календарные годы независимо от уведомления налогового органа о начале осуществления ремесленной деятельности;</w:t>
      </w:r>
    </w:p>
    <w:p w:rsidR="008D405E" w:rsidRDefault="008D405E">
      <w:pPr>
        <w:pStyle w:val="newncpi"/>
        <w:divId w:val="1249003724"/>
      </w:pPr>
      <w:r>
        <w:t>являющиеся собственниками имущества (учредителями, участниками) коммерческих организаций, за исключением акционерных обществ;</w:t>
      </w:r>
    </w:p>
    <w:p w:rsidR="008D405E" w:rsidRDefault="008D405E">
      <w:pPr>
        <w:pStyle w:val="newncpi"/>
        <w:divId w:val="1249003724"/>
      </w:pPr>
      <w:r>
        <w:t xml:space="preserve">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w:t>
      </w:r>
      <w:hyperlink r:id="rId7" w:anchor="a6" w:tooltip="+" w:history="1">
        <w:r>
          <w:rPr>
            <w:rStyle w:val="a3"/>
          </w:rPr>
          <w:t>сертификатом</w:t>
        </w:r>
      </w:hyperlink>
      <w:r>
        <w:t xml:space="preserve"> творческого работника, выдаваемым в соответствии с законодательством;</w:t>
      </w:r>
    </w:p>
    <w:p w:rsidR="008D405E" w:rsidRDefault="008D405E">
      <w:pPr>
        <w:pStyle w:val="newncpi"/>
        <w:divId w:val="1249003724"/>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8D405E" w:rsidRDefault="008D405E">
      <w:pPr>
        <w:pStyle w:val="newncpi"/>
        <w:divId w:val="1249003724"/>
      </w:pPr>
      <w:r>
        <w:t>являющиеся учащимися духовных учебных заведений;</w:t>
      </w:r>
    </w:p>
    <w:p w:rsidR="008D405E" w:rsidRDefault="008D405E">
      <w:pPr>
        <w:pStyle w:val="newncpi"/>
        <w:divId w:val="1249003724"/>
      </w:pPr>
      <w:r>
        <w:t>производящие продукцию растениеводства (за исключением продукции цветоводства, декоративных растений, их семян и рассады), животноводства на находящемся на территории Республики Беларусь (за исключением городов Бреста, Витебска, Гомеля, Гродно, Минска, Могилева) земельном участке, предоставленном им (членам их семьи</w:t>
      </w:r>
      <w:hyperlink w:anchor="a24" w:tooltip="+" w:history="1">
        <w:r>
          <w:rPr>
            <w:rStyle w:val="a3"/>
          </w:rPr>
          <w:t>*</w:t>
        </w:r>
      </w:hyperlink>
      <w:r>
        <w:t>)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квартиры в блокированном жилом доме;</w:t>
      </w:r>
    </w:p>
    <w:p w:rsidR="008D405E" w:rsidRDefault="008D405E">
      <w:pPr>
        <w:pStyle w:val="snoskiline"/>
        <w:divId w:val="1249003724"/>
      </w:pPr>
      <w:r>
        <w:t>______________________________</w:t>
      </w:r>
    </w:p>
    <w:p w:rsidR="008D405E" w:rsidRDefault="008D405E">
      <w:pPr>
        <w:pStyle w:val="snoski"/>
        <w:spacing w:after="240"/>
        <w:divId w:val="1249003724"/>
      </w:pPr>
      <w:bookmarkStart w:id="3" w:name="a24"/>
      <w:bookmarkEnd w:id="3"/>
      <w:r>
        <w:t>* Для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8D405E" w:rsidRDefault="008D405E">
      <w:pPr>
        <w:pStyle w:val="newncpi"/>
        <w:divId w:val="1249003724"/>
      </w:pPr>
      <w:r>
        <w:t>являющиеся зарегистрированными в качестве безработных либо проходящие профессиональную подготовку, переподготовку, повышение квалификации или осваивающие содержание образовательной программы обучающих курсов по направлению органа по труду, занятости и социальной защите, – при отсутствии установленных фактов нарушения ими обязанностей в области занятости населения;</w:t>
      </w:r>
    </w:p>
    <w:p w:rsidR="008D405E" w:rsidRDefault="008D405E">
      <w:pPr>
        <w:pStyle w:val="newncpi"/>
        <w:divId w:val="1249003724"/>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8D405E" w:rsidRDefault="008D405E">
      <w:pPr>
        <w:pStyle w:val="newncpi"/>
        <w:divId w:val="1249003724"/>
      </w:pPr>
      <w:bookmarkStart w:id="4" w:name="a53"/>
      <w:bookmarkEnd w:id="4"/>
      <w:r>
        <w:t>являющиеся матерью (мачехой) или отцом (отчимом), усыновителем (удочерителем), опекуном (попечителем) и воспитывающие ребенка в возрасте до 7 лет, ребенка-инвалида в возрасте до 18 лет, троих и более несовершеннолетних детей</w:t>
      </w:r>
      <w:hyperlink w:anchor="a52" w:tooltip="+" w:history="1">
        <w:r>
          <w:rPr>
            <w:rStyle w:val="a3"/>
          </w:rPr>
          <w:t>**</w:t>
        </w:r>
      </w:hyperlink>
      <w:r>
        <w:t>;</w:t>
      </w:r>
    </w:p>
    <w:p w:rsidR="008D405E" w:rsidRDefault="008D405E">
      <w:pPr>
        <w:pStyle w:val="snoskiline"/>
        <w:divId w:val="1249003724"/>
      </w:pPr>
      <w:r>
        <w:t>______________________________</w:t>
      </w:r>
    </w:p>
    <w:p w:rsidR="008D405E" w:rsidRDefault="008D405E">
      <w:pPr>
        <w:pStyle w:val="snoski"/>
        <w:spacing w:after="240"/>
        <w:divId w:val="1249003724"/>
      </w:pPr>
      <w:bookmarkStart w:id="5" w:name="a52"/>
      <w:bookmarkEnd w:id="5"/>
      <w:r>
        <w:lastRenderedPageBreak/>
        <w:t xml:space="preserve">** Для целей </w:t>
      </w:r>
      <w:hyperlink w:anchor="a53" w:tooltip="+" w:history="1">
        <w:r>
          <w:rPr>
            <w:rStyle w:val="a3"/>
          </w:rPr>
          <w:t>абзаца двадцатого</w:t>
        </w:r>
      </w:hyperlink>
      <w:r>
        <w:t xml:space="preserve">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8D405E" w:rsidRDefault="008D405E">
      <w:pPr>
        <w:pStyle w:val="newncpi"/>
        <w:divId w:val="1249003724"/>
      </w:pPr>
      <w:r>
        <w:t>включенные в списочные составы национальных и сборных команд Республики Беларусь по видам спорта;</w:t>
      </w:r>
    </w:p>
    <w:p w:rsidR="008D405E" w:rsidRDefault="008D405E">
      <w:pPr>
        <w:pStyle w:val="newncpi"/>
        <w:divId w:val="1249003724"/>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8D405E" w:rsidRDefault="008D405E">
      <w:pPr>
        <w:pStyle w:val="newncpi"/>
        <w:divId w:val="1249003724"/>
      </w:pPr>
      <w:r>
        <w:t>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Беларусь;</w:t>
      </w:r>
    </w:p>
    <w:p w:rsidR="008D405E" w:rsidRDefault="008D405E">
      <w:pPr>
        <w:pStyle w:val="newncpi"/>
        <w:divId w:val="1249003724"/>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p w:rsidR="008D405E" w:rsidRDefault="008D405E">
      <w:pPr>
        <w:pStyle w:val="point"/>
        <w:divId w:val="1249003724"/>
      </w:pPr>
      <w:bookmarkStart w:id="6" w:name="a13"/>
      <w:bookmarkEnd w:id="6"/>
      <w:r>
        <w:t>4. К трудоспособным гражданам, не занятым в экономике, не относятся граждане:</w:t>
      </w:r>
    </w:p>
    <w:p w:rsidR="008D405E" w:rsidRDefault="008D405E">
      <w:pPr>
        <w:pStyle w:val="newncpi"/>
        <w:divId w:val="1249003724"/>
      </w:pPr>
      <w:bookmarkStart w:id="7" w:name="a30"/>
      <w:bookmarkEnd w:id="7"/>
      <w:r>
        <w:t xml:space="preserve">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w:t>
      </w:r>
      <w:hyperlink r:id="rId8" w:anchor="a46" w:tooltip="+" w:history="1">
        <w:r>
          <w:rPr>
            <w:rStyle w:val="a3"/>
          </w:rPr>
          <w:t>договора</w:t>
        </w:r>
      </w:hyperlink>
      <w:r>
        <w:t xml:space="preserve">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8D405E" w:rsidRDefault="008D405E">
      <w:pPr>
        <w:pStyle w:val="newncpi"/>
        <w:divId w:val="1249003724"/>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8D405E" w:rsidRDefault="008D405E">
      <w:pPr>
        <w:pStyle w:val="newncpi"/>
        <w:divId w:val="1249003724"/>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8D405E" w:rsidRDefault="008D405E">
      <w:pPr>
        <w:pStyle w:val="newncpi"/>
        <w:divId w:val="1249003724"/>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8D405E" w:rsidRDefault="008D405E">
      <w:pPr>
        <w:pStyle w:val="newncpi"/>
        <w:divId w:val="1249003724"/>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8D405E" w:rsidRDefault="008D405E">
      <w:pPr>
        <w:pStyle w:val="newncpi"/>
        <w:divId w:val="1249003724"/>
      </w:pPr>
      <w:bookmarkStart w:id="8" w:name="a35"/>
      <w:bookmarkEnd w:id="8"/>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8D405E" w:rsidRDefault="008D405E">
      <w:pPr>
        <w:pStyle w:val="newncpi"/>
        <w:divId w:val="1249003724"/>
      </w:pPr>
      <w:r>
        <w:t>являвшиеся учащимися духовных учебных заведений, – до окончания календарного года, в котором были прекращены образовательные отношения;</w:t>
      </w:r>
    </w:p>
    <w:p w:rsidR="008D405E" w:rsidRDefault="008D405E">
      <w:pPr>
        <w:pStyle w:val="newncpi"/>
        <w:divId w:val="1249003724"/>
      </w:pPr>
      <w:bookmarkStart w:id="9" w:name="a42"/>
      <w:bookmarkEnd w:id="9"/>
      <w:r>
        <w:t>признанные инвалидами (независимо от группы, причины, даты наступления и срока инвалидности);</w:t>
      </w:r>
    </w:p>
    <w:p w:rsidR="008D405E" w:rsidRDefault="008D405E">
      <w:pPr>
        <w:pStyle w:val="newncpi"/>
        <w:divId w:val="1249003724"/>
      </w:pPr>
      <w:r>
        <w:lastRenderedPageBreak/>
        <w:t>признанные по решению суда недееспособными;</w:t>
      </w:r>
    </w:p>
    <w:p w:rsidR="008D405E" w:rsidRDefault="008D405E">
      <w:pPr>
        <w:pStyle w:val="newncpi"/>
        <w:divId w:val="1249003724"/>
      </w:pPr>
      <w:bookmarkStart w:id="10" w:name="a43"/>
      <w:bookmarkEnd w:id="10"/>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8D405E" w:rsidRDefault="008D405E">
      <w:pPr>
        <w:pStyle w:val="newncpi"/>
        <w:divId w:val="1249003724"/>
      </w:pPr>
      <w:bookmarkStart w:id="11" w:name="a44"/>
      <w:bookmarkEnd w:id="11"/>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8D405E" w:rsidRDefault="008D405E">
      <w:pPr>
        <w:pStyle w:val="newncpi"/>
        <w:divId w:val="1249003724"/>
      </w:pPr>
      <w:bookmarkStart w:id="12" w:name="a45"/>
      <w:bookmarkEnd w:id="12"/>
      <w:r>
        <w:t>являющиеся олимпийскими чемпионами, получающими государственную стипендию;</w:t>
      </w:r>
    </w:p>
    <w:p w:rsidR="008D405E" w:rsidRDefault="008D405E">
      <w:pPr>
        <w:pStyle w:val="newncpi"/>
        <w:divId w:val="1249003724"/>
      </w:pPr>
      <w:bookmarkStart w:id="13" w:name="a61"/>
      <w:bookmarkEnd w:id="13"/>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8D405E" w:rsidRDefault="008D405E">
      <w:pPr>
        <w:pStyle w:val="newncpi"/>
        <w:divId w:val="1249003724"/>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8D405E" w:rsidRDefault="008D405E">
      <w:pPr>
        <w:pStyle w:val="newncpi"/>
        <w:divId w:val="1249003724"/>
      </w:pPr>
      <w:r>
        <w:rPr>
          <w:i/>
          <w:iCs/>
        </w:rPr>
        <w:t>для служебного пользования</w:t>
      </w:r>
      <w:r>
        <w:t>;</w:t>
      </w:r>
    </w:p>
    <w:p w:rsidR="008D405E" w:rsidRDefault="008D405E">
      <w:pPr>
        <w:pStyle w:val="newncpi"/>
        <w:divId w:val="1249003724"/>
      </w:pPr>
      <w:r>
        <w:rPr>
          <w:i/>
          <w:iCs/>
        </w:rPr>
        <w:t>для служебного пользования</w:t>
      </w:r>
      <w:r>
        <w:t>;</w:t>
      </w:r>
    </w:p>
    <w:p w:rsidR="008D405E" w:rsidRDefault="008D405E">
      <w:pPr>
        <w:pStyle w:val="newncpi"/>
        <w:divId w:val="1249003724"/>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8D405E" w:rsidRDefault="008D405E">
      <w:pPr>
        <w:pStyle w:val="newncpi"/>
        <w:divId w:val="1249003724"/>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8D405E" w:rsidRDefault="008D405E">
      <w:pPr>
        <w:pStyle w:val="newncpi"/>
        <w:divId w:val="1249003724"/>
      </w:pPr>
      <w:bookmarkStart w:id="14" w:name="a46"/>
      <w:bookmarkEnd w:id="14"/>
      <w:r>
        <w:t>получающие доходы от сдачи внаем жилых и нежилых помещений, машино-мест, – при условии уплаты подоходного налога с физических лиц с такого дохода;</w:t>
      </w:r>
    </w:p>
    <w:p w:rsidR="008D405E" w:rsidRDefault="008D405E">
      <w:pPr>
        <w:pStyle w:val="newncpi"/>
        <w:divId w:val="1249003724"/>
      </w:pPr>
      <w:bookmarkStart w:id="15" w:name="a47"/>
      <w:bookmarkEnd w:id="15"/>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8D405E" w:rsidRDefault="008D405E">
      <w:pPr>
        <w:pStyle w:val="newncpi"/>
        <w:divId w:val="1249003724"/>
      </w:pPr>
      <w:bookmarkStart w:id="16" w:name="a48"/>
      <w:bookmarkEnd w:id="16"/>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8D405E" w:rsidRDefault="008D405E">
      <w:pPr>
        <w:pStyle w:val="newncpi"/>
        <w:divId w:val="1249003724"/>
      </w:pPr>
      <w:bookmarkStart w:id="17" w:name="a66"/>
      <w:bookmarkEnd w:id="17"/>
      <w:r>
        <w:t xml:space="preserve">выполнявшие в течение полного сезона сезонные работы, включенные в </w:t>
      </w:r>
      <w:hyperlink r:id="rId9" w:anchor="a13" w:tooltip="+" w:history="1">
        <w:r>
          <w:rPr>
            <w:rStyle w:val="a3"/>
          </w:rPr>
          <w:t>Список</w:t>
        </w:r>
      </w:hyperlink>
      <w:r>
        <w:t xml:space="preserve">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8D405E" w:rsidRDefault="008D405E">
      <w:pPr>
        <w:pStyle w:val="newncpi"/>
        <w:divId w:val="1249003724"/>
      </w:pPr>
      <w:bookmarkStart w:id="18" w:name="a40"/>
      <w:bookmarkEnd w:id="18"/>
      <w:r>
        <w:t xml:space="preserve">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w:t>
      </w:r>
      <w:r>
        <w:lastRenderedPageBreak/>
        <w:t>предпринимателей, осуществляющих в установленном законодательством порядке медицинскую деятельность, – в период беременности и родов;</w:t>
      </w:r>
    </w:p>
    <w:p w:rsidR="008D405E" w:rsidRDefault="008D405E">
      <w:pPr>
        <w:pStyle w:val="newncpi"/>
        <w:divId w:val="1249003724"/>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8D405E" w:rsidRDefault="008D405E">
      <w:pPr>
        <w:pStyle w:val="newncpi"/>
        <w:divId w:val="1249003724"/>
      </w:pPr>
      <w:bookmarkStart w:id="19" w:name="a72"/>
      <w:bookmarkEnd w:id="19"/>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8D405E" w:rsidRDefault="008D405E">
      <w:pPr>
        <w:pStyle w:val="newncpi"/>
        <w:divId w:val="1249003724"/>
      </w:pPr>
      <w:r>
        <w:t>находящиеся в розыске;</w:t>
      </w:r>
    </w:p>
    <w:p w:rsidR="008D405E" w:rsidRDefault="008D405E">
      <w:pPr>
        <w:pStyle w:val="newncpi"/>
        <w:divId w:val="1249003724"/>
      </w:pPr>
      <w:r>
        <w:t>находящиеся на принудительном лечении.</w:t>
      </w:r>
    </w:p>
    <w:p w:rsidR="008D405E" w:rsidRDefault="008D405E">
      <w:pPr>
        <w:pStyle w:val="point"/>
        <w:divId w:val="1249003724"/>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8D405E" w:rsidRDefault="008D405E">
      <w:pPr>
        <w:pStyle w:val="newncpi"/>
        <w:divId w:val="1249003724"/>
      </w:pPr>
      <w:r>
        <w:t>формирования сведений о трудоспособных гражданах, не занятых в экономике;</w:t>
      </w:r>
    </w:p>
    <w:p w:rsidR="008D405E" w:rsidRDefault="008D405E">
      <w:pPr>
        <w:pStyle w:val="newncpi"/>
        <w:divId w:val="1249003724"/>
      </w:pPr>
      <w:r>
        <w:t>ведения учета трудоспособных граждан, не занятых в экономике.</w:t>
      </w:r>
    </w:p>
    <w:p w:rsidR="008D405E" w:rsidRDefault="008D405E">
      <w:pPr>
        <w:pStyle w:val="point"/>
        <w:divId w:val="1249003724"/>
      </w:pPr>
      <w:bookmarkStart w:id="20" w:name="a6"/>
      <w:bookmarkEnd w:id="20"/>
      <w:r>
        <w:t>6. В базу данных включается следующая обязательная информация о гражданине:</w:t>
      </w:r>
    </w:p>
    <w:p w:rsidR="008D405E" w:rsidRDefault="008D405E">
      <w:pPr>
        <w:pStyle w:val="newncpi"/>
        <w:divId w:val="1249003724"/>
      </w:pPr>
      <w:r>
        <w:t>идентификационный номер;</w:t>
      </w:r>
    </w:p>
    <w:p w:rsidR="008D405E" w:rsidRDefault="008D405E">
      <w:pPr>
        <w:pStyle w:val="newncpi"/>
        <w:divId w:val="1249003724"/>
      </w:pPr>
      <w:r>
        <w:t>фамилия, собственное имя, отчество (если таковое имеется) на русском языке;</w:t>
      </w:r>
    </w:p>
    <w:p w:rsidR="008D405E" w:rsidRDefault="008D405E">
      <w:pPr>
        <w:pStyle w:val="newncpi"/>
        <w:divId w:val="1249003724"/>
      </w:pPr>
      <w:r>
        <w:t>дата рождения;</w:t>
      </w:r>
    </w:p>
    <w:p w:rsidR="008D405E" w:rsidRDefault="008D405E">
      <w:pPr>
        <w:pStyle w:val="newncpi"/>
        <w:divId w:val="1249003724"/>
      </w:pPr>
      <w:r>
        <w:t>пол;</w:t>
      </w:r>
    </w:p>
    <w:p w:rsidR="008D405E" w:rsidRDefault="008D405E">
      <w:pPr>
        <w:pStyle w:val="newncpi"/>
        <w:divId w:val="1249003724"/>
      </w:pPr>
      <w:r>
        <w:t>гражданство (подданство);</w:t>
      </w:r>
    </w:p>
    <w:p w:rsidR="008D405E" w:rsidRDefault="008D405E">
      <w:pPr>
        <w:pStyle w:val="newncpi"/>
        <w:divId w:val="1249003724"/>
      </w:pPr>
      <w:r>
        <w:t>данные о регистрации по месту жительства и (или) месту пребывания;</w:t>
      </w:r>
    </w:p>
    <w:p w:rsidR="008D405E" w:rsidRDefault="008D405E">
      <w:pPr>
        <w:pStyle w:val="newncpi"/>
        <w:divId w:val="1249003724"/>
      </w:pPr>
      <w:r>
        <w:t>дата смерти;</w:t>
      </w:r>
    </w:p>
    <w:p w:rsidR="008D405E" w:rsidRDefault="008D405E">
      <w:pPr>
        <w:pStyle w:val="newncpi"/>
        <w:divId w:val="1249003724"/>
      </w:pPr>
      <w:r>
        <w:t>дата объявления физического лица умершим, дата отмены решения об объявлении физического лица умершим;</w:t>
      </w:r>
    </w:p>
    <w:p w:rsidR="008D405E" w:rsidRDefault="008D405E">
      <w:pPr>
        <w:pStyle w:val="newncpi"/>
        <w:divId w:val="1249003724"/>
      </w:pPr>
      <w:r>
        <w:t>дата признания физического лица безвестно отсутствующим, дата отмены решения о признании физического лица безвестно отсутствующим;</w:t>
      </w:r>
    </w:p>
    <w:p w:rsidR="008D405E" w:rsidRDefault="008D405E">
      <w:pPr>
        <w:pStyle w:val="newncpi"/>
        <w:divId w:val="1249003724"/>
      </w:pPr>
      <w:r>
        <w:t>дата признания физического лица недееспособным, дата отмены решения о признании физического лица недееспособным;</w:t>
      </w:r>
    </w:p>
    <w:p w:rsidR="008D405E" w:rsidRDefault="008D405E">
      <w:pPr>
        <w:pStyle w:val="newncpi"/>
        <w:divId w:val="1249003724"/>
      </w:pPr>
      <w:r>
        <w:t>идентификационный номер и дата рождения ребенка;</w:t>
      </w:r>
    </w:p>
    <w:p w:rsidR="008D405E" w:rsidRDefault="008D405E">
      <w:pPr>
        <w:pStyle w:val="newncpi"/>
        <w:divId w:val="1249003724"/>
      </w:pPr>
      <w:r>
        <w:t>дата лишения родительских прав, восстановления в родительских правах;</w:t>
      </w:r>
    </w:p>
    <w:p w:rsidR="008D405E" w:rsidRDefault="008D405E">
      <w:pPr>
        <w:pStyle w:val="newncpi"/>
        <w:divId w:val="1249003724"/>
      </w:pPr>
      <w:r>
        <w:t>название, серия (при наличии) и номер документа, удостоверяющего личность.</w:t>
      </w:r>
    </w:p>
    <w:p w:rsidR="008D405E" w:rsidRDefault="008D405E">
      <w:pPr>
        <w:pStyle w:val="point"/>
        <w:divId w:val="1249003724"/>
      </w:pPr>
      <w:r>
        <w:t xml:space="preserve">7. Формирование информации, указанной в </w:t>
      </w:r>
      <w:hyperlink w:anchor="a6" w:tooltip="+" w:history="1">
        <w:r>
          <w:rPr>
            <w:rStyle w:val="a3"/>
          </w:rPr>
          <w:t>пункте 6</w:t>
        </w:r>
      </w:hyperlink>
      <w:r>
        <w:t xml:space="preserve">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8D405E" w:rsidRDefault="008D405E">
      <w:pPr>
        <w:pStyle w:val="point"/>
        <w:divId w:val="1249003724"/>
      </w:pPr>
      <w:r>
        <w:t xml:space="preserve">8. Министерство труда и социальной защиты имеет право включать в базу данных дополнительную информацию по сравнению с указанной в </w:t>
      </w:r>
      <w:hyperlink w:anchor="a6" w:tooltip="+" w:history="1">
        <w:r>
          <w:rPr>
            <w:rStyle w:val="a3"/>
          </w:rPr>
          <w:t>пункте 6</w:t>
        </w:r>
      </w:hyperlink>
      <w:r>
        <w:t xml:space="preserve"> настоящего Положения.</w:t>
      </w:r>
    </w:p>
    <w:p w:rsidR="008D405E" w:rsidRDefault="008D405E">
      <w:pPr>
        <w:pStyle w:val="point"/>
        <w:divId w:val="1249003724"/>
      </w:pPr>
      <w:r>
        <w:lastRenderedPageBreak/>
        <w:t>9. Министерство труда и социальной защиты при формировании и ведении базы данных:</w:t>
      </w:r>
    </w:p>
    <w:p w:rsidR="008D405E" w:rsidRDefault="008D405E">
      <w:pPr>
        <w:pStyle w:val="underpoint"/>
        <w:divId w:val="1249003724"/>
      </w:pPr>
      <w:r>
        <w:t>9.1. разрабатывает технические требования, связанные с работой базы данных;</w:t>
      </w:r>
    </w:p>
    <w:p w:rsidR="008D405E" w:rsidRDefault="008D405E">
      <w:pPr>
        <w:pStyle w:val="underpoint"/>
        <w:divId w:val="1249003724"/>
      </w:pPr>
      <w:r>
        <w:t>9.2. устанавливает формат и структуру общей части электронных документов для ведения базы данных;</w:t>
      </w:r>
    </w:p>
    <w:p w:rsidR="008D405E" w:rsidRDefault="008D405E">
      <w:pPr>
        <w:pStyle w:val="underpoint"/>
        <w:divId w:val="1249003724"/>
      </w:pPr>
      <w:r>
        <w:t>9.3. обеспечивает выполнение требований законодательства о защите информации в процессе создания, ведения (модернизации) базы данных;</w:t>
      </w:r>
    </w:p>
    <w:p w:rsidR="008D405E" w:rsidRDefault="008D405E">
      <w:pPr>
        <w:pStyle w:val="underpoint"/>
        <w:divId w:val="1249003724"/>
      </w:pPr>
      <w:r>
        <w:t>9.4. в пределах своей компетенции осуществляет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8D405E" w:rsidRDefault="008D405E">
      <w:pPr>
        <w:pStyle w:val="underpoint"/>
        <w:divId w:val="1249003724"/>
      </w:pPr>
      <w:bookmarkStart w:id="21" w:name="a8"/>
      <w:bookmarkEnd w:id="21"/>
      <w:r>
        <w:t>9.5. 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8D405E" w:rsidRDefault="008D405E">
      <w:pPr>
        <w:pStyle w:val="point"/>
        <w:divId w:val="1249003724"/>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8D405E" w:rsidRDefault="008D405E">
      <w:pPr>
        <w:pStyle w:val="point"/>
        <w:divId w:val="1249003724"/>
      </w:pPr>
      <w:r>
        <w:t>11. Для формирования базы данных:</w:t>
      </w:r>
    </w:p>
    <w:p w:rsidR="008D405E" w:rsidRDefault="008D405E">
      <w:pPr>
        <w:pStyle w:val="underpoint"/>
        <w:divId w:val="1249003724"/>
      </w:pPr>
      <w:r>
        <w:t xml:space="preserve">11.1. государственные органы, иные организации согласно </w:t>
      </w:r>
      <w:hyperlink w:anchor="a23" w:tooltip="+" w:history="1">
        <w:r>
          <w:rPr>
            <w:rStyle w:val="a3"/>
          </w:rPr>
          <w:t>приложению 1</w:t>
        </w:r>
      </w:hyperlink>
      <w:r>
        <w:t xml:space="preserve"> представляют в Министерство труда и социальной защиты в соответствии с пунктами </w:t>
      </w:r>
      <w:hyperlink w:anchor="a9" w:tooltip="+" w:history="1">
        <w:r>
          <w:rPr>
            <w:rStyle w:val="a3"/>
          </w:rPr>
          <w:t>16</w:t>
        </w:r>
      </w:hyperlink>
      <w:r>
        <w:t xml:space="preserve">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8D405E" w:rsidRDefault="008D405E">
      <w:pPr>
        <w:pStyle w:val="underpoint"/>
        <w:divId w:val="1249003724"/>
      </w:pPr>
      <w:r>
        <w:t>11.2. </w:t>
      </w:r>
      <w:r>
        <w:rPr>
          <w:i/>
          <w:iCs/>
        </w:rPr>
        <w:t>для служебного пользования.</w:t>
      </w:r>
    </w:p>
    <w:p w:rsidR="008D405E" w:rsidRDefault="008D405E">
      <w:pPr>
        <w:pStyle w:val="point"/>
        <w:divId w:val="1249003724"/>
      </w:pPr>
      <w:bookmarkStart w:id="22" w:name="a18"/>
      <w:bookmarkEnd w:id="22"/>
      <w:r>
        <w:t>12. Министерство внутренних дел в соответствии с законодательством и в порядке, определяемом Министром внутренних дел:</w:t>
      </w:r>
    </w:p>
    <w:p w:rsidR="008D405E" w:rsidRDefault="008D405E">
      <w:pPr>
        <w:pStyle w:val="underpoint"/>
        <w:divId w:val="1249003724"/>
      </w:pPr>
      <w:bookmarkStart w:id="23" w:name="a15"/>
      <w:bookmarkEnd w:id="23"/>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8D405E" w:rsidRDefault="008D405E">
      <w:pPr>
        <w:pStyle w:val="underpoint"/>
        <w:divId w:val="1249003724"/>
      </w:pPr>
      <w:r>
        <w:t>12.2. </w:t>
      </w:r>
      <w:r>
        <w:rPr>
          <w:i/>
          <w:iCs/>
        </w:rPr>
        <w:t>для служебного пользования</w:t>
      </w:r>
      <w:r>
        <w:t>;</w:t>
      </w:r>
    </w:p>
    <w:p w:rsidR="008D405E" w:rsidRDefault="008D405E">
      <w:pPr>
        <w:pStyle w:val="underpoint"/>
        <w:divId w:val="1249003724"/>
      </w:pPr>
      <w:r>
        <w:t>12.3. </w:t>
      </w:r>
      <w:r>
        <w:rPr>
          <w:i/>
          <w:iCs/>
        </w:rPr>
        <w:t>для служебного пользования</w:t>
      </w:r>
      <w:r>
        <w:t>;</w:t>
      </w:r>
    </w:p>
    <w:p w:rsidR="008D405E" w:rsidRDefault="008D405E">
      <w:pPr>
        <w:pStyle w:val="underpoint"/>
        <w:divId w:val="1249003724"/>
      </w:pPr>
      <w:r>
        <w:t>12.4. </w:t>
      </w:r>
      <w:r>
        <w:rPr>
          <w:i/>
          <w:iCs/>
        </w:rPr>
        <w:t>для служебного пользования</w:t>
      </w:r>
      <w:r>
        <w:t>;</w:t>
      </w:r>
    </w:p>
    <w:p w:rsidR="008D405E" w:rsidRDefault="008D405E">
      <w:pPr>
        <w:pStyle w:val="underpoint"/>
        <w:divId w:val="1249003724"/>
      </w:pPr>
      <w:bookmarkStart w:id="24" w:name="a21"/>
      <w:bookmarkEnd w:id="24"/>
      <w:r>
        <w:t xml:space="preserve">12.5. формирует список идентификационных номеров граждан, в отношении которых в квартале, предшествующем формированию (актуализации) базы данных, была избрана мера пресечения в виде домашнего ареста, сведения о которых содержатся в едином государственном банке данных о правонарушениях, и направляет его до 1-го числа второго месяца, следующего за полугодием, за </w:t>
      </w:r>
      <w:r>
        <w:lastRenderedPageBreak/>
        <w:t>которое формируется (кварталом, за который актуализируется) база данных, в Министерство труда и социальной защиты.</w:t>
      </w:r>
    </w:p>
    <w:p w:rsidR="008D405E" w:rsidRDefault="008D405E">
      <w:pPr>
        <w:pStyle w:val="point"/>
        <w:divId w:val="1249003724"/>
      </w:pPr>
      <w:bookmarkStart w:id="25" w:name="a16"/>
      <w:bookmarkEnd w:id="25"/>
      <w:r>
        <w:t>13. </w:t>
      </w:r>
      <w:r>
        <w:rPr>
          <w:i/>
          <w:iCs/>
        </w:rPr>
        <w:t>Для служебного пользования.</w:t>
      </w:r>
    </w:p>
    <w:p w:rsidR="008D405E" w:rsidRDefault="008D405E">
      <w:pPr>
        <w:pStyle w:val="point"/>
        <w:divId w:val="1249003724"/>
      </w:pPr>
      <w:bookmarkStart w:id="26" w:name="a17"/>
      <w:bookmarkEnd w:id="26"/>
      <w:r>
        <w:t>14. </w:t>
      </w:r>
      <w:r>
        <w:rPr>
          <w:i/>
          <w:iCs/>
        </w:rPr>
        <w:t>Для служебного пользования.</w:t>
      </w:r>
    </w:p>
    <w:p w:rsidR="008D405E" w:rsidRDefault="008D405E">
      <w:pPr>
        <w:pStyle w:val="point"/>
        <w:divId w:val="1249003724"/>
      </w:pPr>
      <w:bookmarkStart w:id="27" w:name="a22"/>
      <w:bookmarkEnd w:id="27"/>
      <w:r>
        <w:t xml:space="preserve">15. Комитет государственной безопасности направляет список идентификационных номеров граждан, сформированный в соответствии с подпунктами </w:t>
      </w:r>
      <w:hyperlink w:anchor="a15" w:tooltip="+" w:history="1">
        <w:r>
          <w:rPr>
            <w:rStyle w:val="a3"/>
          </w:rPr>
          <w:t>12.1–12.3</w:t>
        </w:r>
      </w:hyperlink>
      <w:r>
        <w:t xml:space="preserve"> пункта 12, подпунктами 13.1 и 13.2 </w:t>
      </w:r>
      <w:hyperlink w:anchor="a16" w:tooltip="+" w:history="1">
        <w:r>
          <w:rPr>
            <w:rStyle w:val="a3"/>
          </w:rPr>
          <w:t>пункта 13</w:t>
        </w:r>
      </w:hyperlink>
      <w:r>
        <w:t xml:space="preserve">, подпунктами 14.1 и 14.2 </w:t>
      </w:r>
      <w:hyperlink w:anchor="a17" w:tooltip="+" w:history="1">
        <w:r>
          <w:rPr>
            <w:rStyle w:val="a3"/>
          </w:rPr>
          <w:t>пункта 14</w:t>
        </w:r>
      </w:hyperlink>
      <w:r>
        <w:t xml:space="preserve">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8D405E" w:rsidRDefault="008D405E">
      <w:pPr>
        <w:pStyle w:val="point"/>
        <w:divId w:val="1249003724"/>
      </w:pPr>
      <w:bookmarkStart w:id="28" w:name="a9"/>
      <w:bookmarkEnd w:id="28"/>
      <w:r>
        <w:t xml:space="preserve">16. Государственные органы, иные организации, за исключением перечисленных в пунктах </w:t>
      </w:r>
      <w:hyperlink w:anchor="a18" w:tooltip="+" w:history="1">
        <w:r>
          <w:rPr>
            <w:rStyle w:val="a3"/>
          </w:rPr>
          <w:t>12–15</w:t>
        </w:r>
      </w:hyperlink>
      <w:r>
        <w:t xml:space="preserve">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w:t>
      </w:r>
      <w:hyperlink w:anchor="a10" w:tooltip="+" w:history="1">
        <w:r>
          <w:rPr>
            <w:rStyle w:val="a3"/>
          </w:rPr>
          <w:t>2–13</w:t>
        </w:r>
      </w:hyperlink>
      <w:r>
        <w:t xml:space="preserve"> приложения 1, </w:t>
      </w:r>
      <w:hyperlink w:anchor="a58" w:tooltip="+" w:history="1">
        <w:r>
          <w:rPr>
            <w:rStyle w:val="a3"/>
          </w:rPr>
          <w:t>приложении 3</w:t>
        </w:r>
      </w:hyperlink>
      <w:r>
        <w:t>, списки идентификационных номеров граждан и представляют их для формирования (актуализации) базы данных:</w:t>
      </w:r>
    </w:p>
    <w:p w:rsidR="008D405E" w:rsidRDefault="008D405E">
      <w:pPr>
        <w:pStyle w:val="newncpi"/>
        <w:divId w:val="1249003724"/>
      </w:pPr>
      <w:bookmarkStart w:id="29" w:name="a19"/>
      <w:bookmarkEnd w:id="29"/>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8D405E" w:rsidRDefault="008D405E">
      <w:pPr>
        <w:pStyle w:val="newncpi"/>
        <w:divId w:val="1249003724"/>
      </w:pPr>
      <w:r>
        <w:t xml:space="preserve">при отсутствии государственных информационных систем и ресурсов, учитывающих отдельные категории граждан, – с использованием программного обеспечения, указанного в </w:t>
      </w:r>
      <w:hyperlink w:anchor="a8" w:tooltip="+" w:history="1">
        <w:r>
          <w:rPr>
            <w:rStyle w:val="a3"/>
          </w:rPr>
          <w:t>подпункте 9.5</w:t>
        </w:r>
      </w:hyperlink>
      <w:r>
        <w:t xml:space="preserve"> пункта 9 настоящего Положения,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8D405E" w:rsidRDefault="008D405E">
      <w:pPr>
        <w:pStyle w:val="newncpiv"/>
        <w:divId w:val="1249003724"/>
      </w:pPr>
      <w:bookmarkStart w:id="30" w:name="a20"/>
      <w:bookmarkEnd w:id="30"/>
      <w:r>
        <w:t>Для служебного пользования.</w:t>
      </w:r>
    </w:p>
    <w:p w:rsidR="008D405E" w:rsidRDefault="008D405E">
      <w:pPr>
        <w:pStyle w:val="newncpi"/>
        <w:divId w:val="1249003724"/>
      </w:pPr>
      <w:r>
        <w:t xml:space="preserve">Министерство внутренних дел формирует в отношении граждан, которые в квартале, предшествующем формированию (актуализации) базы данных, относились к категории, указанной в </w:t>
      </w:r>
      <w:hyperlink w:anchor="a59" w:tooltip="+" w:history="1">
        <w:r>
          <w:rPr>
            <w:rStyle w:val="a3"/>
          </w:rPr>
          <w:t>пункте 14</w:t>
        </w:r>
      </w:hyperlink>
      <w:r>
        <w:t xml:space="preserve"> приложения 1, список идентификационных номеров граждан и представляет его для формирования (актуализации) базы данных посредством общегосударственной автоматизированной информационной системы или иной межведомственной информационной системы, использование которой допускается для организации такого взаимодействия.</w:t>
      </w:r>
    </w:p>
    <w:p w:rsidR="008D405E" w:rsidRDefault="008D405E">
      <w:pPr>
        <w:pStyle w:val="newncpi"/>
        <w:divId w:val="1249003724"/>
      </w:pPr>
      <w:r>
        <w:t xml:space="preserve">Государственные органы и иные организации, указанные в </w:t>
      </w:r>
      <w:hyperlink w:anchor="a58" w:tooltip="+" w:history="1">
        <w:r>
          <w:rPr>
            <w:rStyle w:val="a3"/>
          </w:rPr>
          <w:t>приложении 3</w:t>
        </w:r>
      </w:hyperlink>
      <w:r>
        <w:t xml:space="preserve">, представляют для формирования базы данных списки идентификационных номеров граждан отдельно по каждой категории граждан, указанной в </w:t>
      </w:r>
      <w:hyperlink w:anchor="a58" w:tooltip="+" w:history="1">
        <w:r>
          <w:rPr>
            <w:rStyle w:val="a3"/>
          </w:rPr>
          <w:t>приложении 3</w:t>
        </w:r>
      </w:hyperlink>
      <w:r>
        <w:t>.</w:t>
      </w:r>
    </w:p>
    <w:p w:rsidR="008D405E" w:rsidRDefault="008D405E">
      <w:pPr>
        <w:pStyle w:val="point"/>
        <w:divId w:val="1249003724"/>
      </w:pPr>
      <w:r>
        <w:t xml:space="preserve">17. Государственные органы, иные организации, указанные в </w:t>
      </w:r>
      <w:hyperlink w:anchor="a9" w:tooltip="+" w:history="1">
        <w:r>
          <w:rPr>
            <w:rStyle w:val="a3"/>
          </w:rPr>
          <w:t>пункте 16</w:t>
        </w:r>
      </w:hyperlink>
      <w:r>
        <w:t xml:space="preserve"> настоящего Положения, направляют списки идентификационных номеров граждан, сформированные в соответствии с абзацами </w:t>
      </w:r>
      <w:hyperlink w:anchor="a19" w:tooltip="+" w:history="1">
        <w:r>
          <w:rPr>
            <w:rStyle w:val="a3"/>
          </w:rPr>
          <w:t>вторым</w:t>
        </w:r>
      </w:hyperlink>
      <w:r>
        <w:t xml:space="preserve"> и третьим части первой и </w:t>
      </w:r>
      <w:hyperlink w:anchor="a20" w:tooltip="+" w:history="1">
        <w:r>
          <w:rPr>
            <w:rStyle w:val="a3"/>
          </w:rPr>
          <w:t>частью второй</w:t>
        </w:r>
      </w:hyperlink>
      <w:r>
        <w:t xml:space="preserve">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8D405E" w:rsidRDefault="008D405E">
      <w:pPr>
        <w:pStyle w:val="point"/>
        <w:divId w:val="1249003724"/>
      </w:pPr>
      <w:r>
        <w:t>17</w:t>
      </w:r>
      <w:r>
        <w:rPr>
          <w:vertAlign w:val="superscript"/>
        </w:rPr>
        <w:t>1</w:t>
      </w:r>
      <w:r>
        <w:t xml:space="preserve">. Фонд социальной защиты населения Министерства труда и социальной защиты направляет список идентификационных номеров граждан, которые в I и III кварталах соответственно относились к категориям, указанным в </w:t>
      </w:r>
      <w:hyperlink w:anchor="a56" w:tooltip="+" w:history="1">
        <w:r>
          <w:rPr>
            <w:rStyle w:val="a3"/>
          </w:rPr>
          <w:t>пункте 1</w:t>
        </w:r>
      </w:hyperlink>
      <w:r>
        <w:t xml:space="preserve"> приложения 1, сформированный в соответствии с абзацами </w:t>
      </w:r>
      <w:hyperlink w:anchor="a19" w:tooltip="+" w:history="1">
        <w:r>
          <w:rPr>
            <w:rStyle w:val="a3"/>
          </w:rPr>
          <w:t>вторым</w:t>
        </w:r>
      </w:hyperlink>
      <w:r>
        <w:t xml:space="preserve">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8D405E" w:rsidRDefault="008D405E">
      <w:pPr>
        <w:pStyle w:val="point"/>
        <w:divId w:val="1249003724"/>
      </w:pPr>
      <w:r>
        <w:t xml:space="preserve">18. Министерство труда и социальной защиты на основании списков идентификационных номеров граждан, полученных в соответствии с </w:t>
      </w:r>
      <w:hyperlink w:anchor="a21" w:tooltip="+" w:history="1">
        <w:r>
          <w:rPr>
            <w:rStyle w:val="a3"/>
          </w:rPr>
          <w:t>подпунктом 12.5</w:t>
        </w:r>
      </w:hyperlink>
      <w:r>
        <w:t xml:space="preserve"> пункта 12, пунктами </w:t>
      </w:r>
      <w:hyperlink w:anchor="a22" w:tooltip="+" w:history="1">
        <w:r>
          <w:rPr>
            <w:rStyle w:val="a3"/>
          </w:rPr>
          <w:t>15–17</w:t>
        </w:r>
        <w:r>
          <w:rPr>
            <w:rStyle w:val="a3"/>
            <w:vertAlign w:val="superscript"/>
          </w:rPr>
          <w:t>1</w:t>
        </w:r>
      </w:hyperlink>
      <w:r>
        <w:t xml:space="preserve"> настоящего Положения, и сведений о гражданах, категории которых указаны в </w:t>
      </w:r>
      <w:hyperlink w:anchor="a10" w:tooltip="+" w:history="1">
        <w:r>
          <w:rPr>
            <w:rStyle w:val="a3"/>
          </w:rPr>
          <w:t>пункте 2</w:t>
        </w:r>
      </w:hyperlink>
      <w:r>
        <w:t xml:space="preserve"> приложения 1, с учетом их </w:t>
      </w:r>
      <w:r>
        <w:lastRenderedPageBreak/>
        <w:t>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8D405E" w:rsidRDefault="008D405E">
      <w:pPr>
        <w:pStyle w:val="newncpi"/>
        <w:divId w:val="1249003724"/>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8D405E" w:rsidRDefault="008D405E">
      <w:pPr>
        <w:pStyle w:val="point"/>
        <w:divId w:val="1249003724"/>
      </w:pPr>
      <w:bookmarkStart w:id="31" w:name="a11"/>
      <w:bookmarkEnd w:id="31"/>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w:t>
      </w:r>
    </w:p>
    <w:p w:rsidR="008D405E" w:rsidRDefault="008D405E">
      <w:pPr>
        <w:pStyle w:val="newncpi"/>
        <w:divId w:val="1249003724"/>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8D405E" w:rsidRDefault="008D405E">
      <w:pPr>
        <w:pStyle w:val="newncpi"/>
        <w:divId w:val="1249003724"/>
      </w:pPr>
      <w:r>
        <w:t xml:space="preserve">С 1 января 2022 г. Министерство внутренних дел представляет в Министерство труда и социальной защиты информацию, указанную в </w:t>
      </w:r>
      <w:hyperlink w:anchor="a11" w:tooltip="+" w:history="1">
        <w:r>
          <w:rPr>
            <w:rStyle w:val="a3"/>
          </w:rPr>
          <w:t>части первой</w:t>
        </w:r>
      </w:hyperlink>
      <w:r>
        <w:t xml:space="preserve"> настоящего пункта, посредством общегосударственной автоматизированной информационной системы.</w:t>
      </w:r>
    </w:p>
    <w:p w:rsidR="008D405E" w:rsidRDefault="008D405E">
      <w:pPr>
        <w:pStyle w:val="point"/>
        <w:divId w:val="1249003724"/>
      </w:pPr>
      <w:r>
        <w:t xml:space="preserve">20. Министерство труда и социальной защиты на основании информации, полученной в соответствии с </w:t>
      </w:r>
      <w:hyperlink w:anchor="a11" w:tooltip="+" w:history="1">
        <w:r>
          <w:rPr>
            <w:rStyle w:val="a3"/>
          </w:rPr>
          <w:t>пунктом 19</w:t>
        </w:r>
      </w:hyperlink>
      <w:r>
        <w:t xml:space="preserve">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8D405E" w:rsidRDefault="008D405E">
      <w:pPr>
        <w:pStyle w:val="newncpi"/>
        <w:divId w:val="1249003724"/>
      </w:pPr>
      <w:r>
        <w:t xml:space="preserve">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w:t>
      </w:r>
      <w:hyperlink w:anchor="a58" w:tooltip="+" w:history="1">
        <w:r>
          <w:rPr>
            <w:rStyle w:val="a3"/>
          </w:rPr>
          <w:t>приложением 3</w:t>
        </w:r>
      </w:hyperlink>
      <w:r>
        <w:t>.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8D405E" w:rsidRDefault="008D405E">
      <w:pPr>
        <w:pStyle w:val="point"/>
        <w:divId w:val="1249003724"/>
      </w:pPr>
      <w:bookmarkStart w:id="32" w:name="a69"/>
      <w:bookmarkEnd w:id="32"/>
      <w:r>
        <w:t>20</w:t>
      </w:r>
      <w:r>
        <w:rPr>
          <w:vertAlign w:val="superscript"/>
        </w:rPr>
        <w:t>1</w:t>
      </w:r>
      <w:r>
        <w:t>. Фонд социальной защиты населения Министерства труда и социальной защиты ежемесячно до 2-го числа направляет в Министерство труда и социальной защиты список идентификационных номеров граждан, которые уволены и не приняты на работу на 1-е число каждого месяца.</w:t>
      </w:r>
    </w:p>
    <w:p w:rsidR="008D405E" w:rsidRDefault="008D405E">
      <w:pPr>
        <w:pStyle w:val="newncpi"/>
        <w:divId w:val="1249003724"/>
      </w:pPr>
      <w:r>
        <w:t>Министерство труда и социальной защиты ежемесячно до 3-го числа передает в Государственный пограничный комитет, Министерство по налогам и сборам список идентификационных номеров граждан, указанный в </w:t>
      </w:r>
      <w:hyperlink w:anchor="a69" w:tooltip="+" w:history="1">
        <w:r>
          <w:rPr>
            <w:rStyle w:val="a3"/>
          </w:rPr>
          <w:t>части первой</w:t>
        </w:r>
      </w:hyperlink>
      <w:r>
        <w:t xml:space="preserve"> настоящего пункта.</w:t>
      </w:r>
    </w:p>
    <w:p w:rsidR="008D405E" w:rsidRDefault="008D405E">
      <w:pPr>
        <w:pStyle w:val="newncpi"/>
        <w:divId w:val="1249003724"/>
      </w:pPr>
      <w:bookmarkStart w:id="33" w:name="a70"/>
      <w:bookmarkEnd w:id="33"/>
      <w:r>
        <w:t>Государственный пограничный комитет формирует сведения о гражданах, выехавших за пределы Республики Беларусь на срок свыше 30 календарных дней подряд, и передает их в Министерство труда и социальной защиты ежемесячно до 5-го числа.</w:t>
      </w:r>
    </w:p>
    <w:p w:rsidR="008D405E" w:rsidRDefault="008D405E">
      <w:pPr>
        <w:pStyle w:val="newncpi"/>
        <w:divId w:val="1249003724"/>
      </w:pPr>
      <w:r>
        <w:lastRenderedPageBreak/>
        <w:t>Министерство по налогам и сборам формирует и передает в Министерство труда и социальной защиты ежемесячно до 5-го числа сведения о гражданах, осуществляющих виды деятельности, не относящиеся к предпринимательской деятельности, при осуществлении которых уплачивается единый налог с индивидуальных предпринимателей и иных физических лиц, гражданах, осуществляющих ремесленную деятельность, гражданах, получающих доходы от сдачи внаем жилых и нежилых помещений, машино-мест.</w:t>
      </w:r>
    </w:p>
    <w:p w:rsidR="008D405E" w:rsidRDefault="008D405E">
      <w:pPr>
        <w:pStyle w:val="newncpi"/>
        <w:divId w:val="1249003724"/>
      </w:pPr>
      <w:r>
        <w:t xml:space="preserve">Министерство труда и социальной защиты ежемесячно до 6-го числа направляет полученные из государственных органов, указанных в частях </w:t>
      </w:r>
      <w:hyperlink w:anchor="a70" w:tooltip="+" w:history="1">
        <w:r>
          <w:rPr>
            <w:rStyle w:val="a3"/>
          </w:rPr>
          <w:t>третьей</w:t>
        </w:r>
      </w:hyperlink>
      <w:r>
        <w:t xml:space="preserve"> и четвертой настоящего пункта, сведения в комиссии.</w:t>
      </w:r>
    </w:p>
    <w:p w:rsidR="008D405E" w:rsidRDefault="008D405E">
      <w:pPr>
        <w:pStyle w:val="point"/>
        <w:divId w:val="1249003724"/>
      </w:pPr>
      <w:bookmarkStart w:id="34" w:name="a65"/>
      <w:bookmarkEnd w:id="34"/>
      <w:r>
        <w:t xml:space="preserve">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w:t>
      </w:r>
      <w:hyperlink r:id="rId10" w:anchor="a54" w:tooltip="+" w:history="1">
        <w:r>
          <w:rPr>
            <w:rStyle w:val="a3"/>
          </w:rPr>
          <w:t>пунктом 5</w:t>
        </w:r>
      </w:hyperlink>
      <w:r>
        <w:t xml:space="preserve"> Декрета Президента Республики Беларусь от 2 апреля 2015 г. № 3, не включаются граждане при их обращении в комиссию и предъявлении подтверждающих документов и (или) их копий, которые относятся к следующим категориям:</w:t>
      </w:r>
    </w:p>
    <w:p w:rsidR="008D405E" w:rsidRDefault="008D405E">
      <w:pPr>
        <w:pStyle w:val="newncpi"/>
        <w:divId w:val="1249003724"/>
      </w:pPr>
      <w:bookmarkStart w:id="35" w:name="a71"/>
      <w:bookmarkEnd w:id="35"/>
      <w:r>
        <w:t>работающие на территории государств – участников Евразийского экономического союза;</w:t>
      </w:r>
    </w:p>
    <w:p w:rsidR="008D405E" w:rsidRDefault="008D405E">
      <w:pPr>
        <w:pStyle w:val="newncpi"/>
        <w:divId w:val="1249003724"/>
      </w:pPr>
      <w:r>
        <w:t>получающие образование на территории государств – участников Евразийского экономического союза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8D405E" w:rsidRDefault="008D405E">
      <w:pPr>
        <w:pStyle w:val="newncpi"/>
        <w:divId w:val="1249003724"/>
      </w:pPr>
      <w:bookmarkStart w:id="36" w:name="a33"/>
      <w:bookmarkEnd w:id="36"/>
      <w:r>
        <w:t xml:space="preserve">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w:t>
      </w:r>
      <w:hyperlink r:id="rId11" w:anchor="a46" w:tooltip="+" w:history="1">
        <w:r>
          <w:rPr>
            <w:rStyle w:val="a3"/>
          </w:rPr>
          <w:t>договора</w:t>
        </w:r>
      </w:hyperlink>
      <w:r>
        <w:t xml:space="preserve">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8D405E" w:rsidRDefault="008D405E">
      <w:pPr>
        <w:pStyle w:val="newncpi"/>
        <w:divId w:val="1249003724"/>
      </w:pPr>
      <w:bookmarkStart w:id="37" w:name="a36"/>
      <w:bookmarkEnd w:id="37"/>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8D405E" w:rsidRDefault="008D405E">
      <w:pPr>
        <w:pStyle w:val="newncpi"/>
        <w:divId w:val="1249003724"/>
      </w:pPr>
      <w:bookmarkStart w:id="38" w:name="a62"/>
      <w:bookmarkEnd w:id="38"/>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8D405E" w:rsidRDefault="008D405E">
      <w:pPr>
        <w:pStyle w:val="newncpi"/>
        <w:divId w:val="1249003724"/>
      </w:pPr>
      <w:bookmarkStart w:id="39" w:name="a41"/>
      <w:bookmarkEnd w:id="39"/>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8D405E" w:rsidRDefault="008D405E">
      <w:pPr>
        <w:pStyle w:val="newncpi"/>
        <w:divId w:val="1249003724"/>
      </w:pPr>
      <w:r>
        <w:t xml:space="preserve">ставшие трудоспособными гражданами, занятыми в экономике, указанными в </w:t>
      </w:r>
      <w:hyperlink w:anchor="a12" w:tooltip="+" w:history="1">
        <w:r>
          <w:rPr>
            <w:rStyle w:val="a3"/>
          </w:rPr>
          <w:t>пункте 3</w:t>
        </w:r>
      </w:hyperlink>
      <w:r>
        <w:t xml:space="preserve"> настоящего Положения, или приобретшие основания не относиться в соответствии с </w:t>
      </w:r>
      <w:hyperlink w:anchor="a13" w:tooltip="+" w:history="1">
        <w:r>
          <w:rPr>
            <w:rStyle w:val="a3"/>
          </w:rPr>
          <w:t>пунктом 4</w:t>
        </w:r>
      </w:hyperlink>
      <w:r>
        <w:t xml:space="preserve">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w:t>
      </w:r>
      <w:r>
        <w:lastRenderedPageBreak/>
        <w:t>Министров Республики Беларусь, по ценам (тарифам), обеспечивающим полное возмещение экономически обоснованных затрат на их оказание;</w:t>
      </w:r>
    </w:p>
    <w:p w:rsidR="008D405E" w:rsidRDefault="008D405E">
      <w:pPr>
        <w:pStyle w:val="newncpi"/>
        <w:divId w:val="1249003724"/>
      </w:pPr>
      <w:r>
        <w:t xml:space="preserve">иные граждане, которые относятся к категориям, указанным в пунктах </w:t>
      </w:r>
      <w:hyperlink w:anchor="a12" w:tooltip="+" w:history="1">
        <w:r>
          <w:rPr>
            <w:rStyle w:val="a3"/>
          </w:rPr>
          <w:t>3</w:t>
        </w:r>
      </w:hyperlink>
      <w:r>
        <w:t xml:space="preserve"> и 4 настоящего Положения.</w:t>
      </w:r>
    </w:p>
    <w:p w:rsidR="008D405E" w:rsidRDefault="008D405E">
      <w:pPr>
        <w:pStyle w:val="newncpi"/>
        <w:divId w:val="1249003724"/>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8D405E" w:rsidRDefault="008D405E">
      <w:pPr>
        <w:pStyle w:val="point"/>
        <w:divId w:val="1249003724"/>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8D405E" w:rsidRDefault="008D405E">
      <w:pPr>
        <w:pStyle w:val="newncpi"/>
        <w:divId w:val="1249003724"/>
      </w:pPr>
      <w:bookmarkStart w:id="40" w:name="a64"/>
      <w:bookmarkEnd w:id="40"/>
      <w:r>
        <w:t>государственными органами и организациями о гражданах, относящихся к категориям, указанным в </w:t>
      </w:r>
      <w:hyperlink w:anchor="a23" w:tooltip="+" w:history="1">
        <w:r>
          <w:rPr>
            <w:rStyle w:val="a3"/>
          </w:rPr>
          <w:t>приложении 1</w:t>
        </w:r>
      </w:hyperlink>
      <w:r>
        <w:t>, ежемесячно до 4-го числа;</w:t>
      </w:r>
    </w:p>
    <w:p w:rsidR="008D405E" w:rsidRDefault="008D405E">
      <w:pPr>
        <w:pStyle w:val="newncpi"/>
        <w:divId w:val="1249003724"/>
      </w:pPr>
      <w:r>
        <w:t>Министерством внутренних дел в соответствии с </w:t>
      </w:r>
      <w:hyperlink w:anchor="a11" w:tooltip="+" w:history="1">
        <w:r>
          <w:rPr>
            <w:rStyle w:val="a3"/>
          </w:rPr>
          <w:t>пунктом 19</w:t>
        </w:r>
      </w:hyperlink>
      <w:r>
        <w:t xml:space="preserve"> настоящего Положения;</w:t>
      </w:r>
    </w:p>
    <w:p w:rsidR="008D405E" w:rsidRDefault="008D405E">
      <w:pPr>
        <w:pStyle w:val="newncpi"/>
        <w:divId w:val="1249003724"/>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w:t>
      </w:r>
      <w:hyperlink w:anchor="a23" w:tooltip="+" w:history="1">
        <w:r>
          <w:rPr>
            <w:rStyle w:val="a3"/>
          </w:rPr>
          <w:t>приложении 1</w:t>
        </w:r>
      </w:hyperlink>
      <w:r>
        <w:t>, в соответствии с договором на оказание электронных услуг.</w:t>
      </w:r>
    </w:p>
    <w:p w:rsidR="008D405E" w:rsidRDefault="008D405E">
      <w:pPr>
        <w:pStyle w:val="newncpi"/>
        <w:divId w:val="1249003724"/>
      </w:pPr>
      <w:r>
        <w:t xml:space="preserve">Представление информации согласно абзацу </w:t>
      </w:r>
      <w:hyperlink w:anchor="a64" w:tooltip="+" w:history="1">
        <w:r>
          <w:rPr>
            <w:rStyle w:val="a3"/>
          </w:rPr>
          <w:t>второму</w:t>
        </w:r>
      </w:hyperlink>
      <w:r>
        <w:t xml:space="preserve"> части первой настоящего пункта осуществляется в соответствии с абзацами </w:t>
      </w:r>
      <w:hyperlink w:anchor="a19" w:tooltip="+" w:history="1">
        <w:r>
          <w:rPr>
            <w:rStyle w:val="a3"/>
          </w:rPr>
          <w:t>вторым</w:t>
        </w:r>
      </w:hyperlink>
      <w:r>
        <w:t xml:space="preserve"> и третьим части первой пункта 16 настоящего Положения.</w:t>
      </w:r>
    </w:p>
    <w:p w:rsidR="008D405E" w:rsidRDefault="008D405E">
      <w:pPr>
        <w:pStyle w:val="point"/>
        <w:divId w:val="1249003724"/>
      </w:pPr>
      <w:r>
        <w:t>22</w:t>
      </w:r>
      <w:r>
        <w:rPr>
          <w:vertAlign w:val="superscript"/>
        </w:rPr>
        <w:t>1</w:t>
      </w:r>
      <w:r>
        <w:t>. Министерство труда и социальной защиты исключает из базы данных граждан, которые работают в иностранных или международных организациях, на основании информации, представленной этими организациями.</w:t>
      </w:r>
    </w:p>
    <w:p w:rsidR="008D405E" w:rsidRDefault="008D405E">
      <w:pPr>
        <w:pStyle w:val="point"/>
        <w:divId w:val="1249003724"/>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8D405E" w:rsidRDefault="008D405E">
      <w:pPr>
        <w:pStyle w:val="newncpi"/>
        <w:divId w:val="1249003724"/>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8D405E" w:rsidRDefault="008D405E">
      <w:pPr>
        <w:pStyle w:val="point"/>
        <w:divId w:val="1249003724"/>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8D405E" w:rsidRDefault="008D405E">
      <w:pPr>
        <w:pStyle w:val="newncpi"/>
        <w:divId w:val="1249003724"/>
      </w:pPr>
      <w:r>
        <w:t> </w:t>
      </w:r>
    </w:p>
    <w:p w:rsidR="008D405E" w:rsidRDefault="008D405E">
      <w:pPr>
        <w:divId w:val="1249003724"/>
        <w:rPr>
          <w:rFonts w:eastAsia="Times New Roman"/>
        </w:rPr>
      </w:pPr>
    </w:p>
    <w:sectPr w:rsidR="008D405E" w:rsidSect="008D405E">
      <w:pgSz w:w="12240" w:h="15840"/>
      <w:pgMar w:top="720" w:right="720" w:bottom="720"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8D405E"/>
    <w:rsid w:val="00460955"/>
    <w:rsid w:val="00530867"/>
    <w:rsid w:val="008D405E"/>
    <w:rsid w:val="00D309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09B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D405E"/>
    <w:rPr>
      <w:color w:val="0000FF"/>
      <w:u w:val="single"/>
    </w:rPr>
  </w:style>
  <w:style w:type="paragraph" w:customStyle="1" w:styleId="titlencpi">
    <w:name w:val="titlencpi"/>
    <w:basedOn w:val="a"/>
    <w:rsid w:val="008D405E"/>
    <w:pPr>
      <w:spacing w:before="360" w:after="360" w:line="240" w:lineRule="auto"/>
      <w:ind w:right="2268"/>
    </w:pPr>
    <w:rPr>
      <w:rFonts w:ascii="Times New Roman" w:eastAsia="Times New Roman" w:hAnsi="Times New Roman" w:cs="Times New Roman"/>
      <w:b/>
      <w:bCs/>
      <w:sz w:val="24"/>
      <w:szCs w:val="24"/>
    </w:rPr>
  </w:style>
  <w:style w:type="paragraph" w:customStyle="1" w:styleId="titlep">
    <w:name w:val="titlep"/>
    <w:basedOn w:val="a"/>
    <w:rsid w:val="008D405E"/>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rsid w:val="008D405E"/>
    <w:pPr>
      <w:spacing w:before="360" w:after="360" w:line="240" w:lineRule="auto"/>
    </w:pPr>
    <w:rPr>
      <w:rFonts w:ascii="Times New Roman" w:hAnsi="Times New Roman" w:cs="Times New Roman"/>
      <w:b/>
      <w:bCs/>
      <w:sz w:val="24"/>
      <w:szCs w:val="24"/>
    </w:rPr>
  </w:style>
  <w:style w:type="paragraph" w:customStyle="1" w:styleId="izvlechen">
    <w:name w:val="izvlechen"/>
    <w:basedOn w:val="a"/>
    <w:rsid w:val="008D405E"/>
    <w:pPr>
      <w:spacing w:after="0" w:line="240" w:lineRule="auto"/>
    </w:pPr>
    <w:rPr>
      <w:rFonts w:ascii="Times New Roman" w:hAnsi="Times New Roman" w:cs="Times New Roman"/>
      <w:sz w:val="20"/>
      <w:szCs w:val="20"/>
    </w:rPr>
  </w:style>
  <w:style w:type="paragraph" w:customStyle="1" w:styleId="point">
    <w:name w:val="point"/>
    <w:basedOn w:val="a"/>
    <w:rsid w:val="008D405E"/>
    <w:pPr>
      <w:spacing w:before="160" w:after="160" w:line="240" w:lineRule="auto"/>
      <w:ind w:firstLine="567"/>
      <w:jc w:val="both"/>
    </w:pPr>
    <w:rPr>
      <w:rFonts w:ascii="Times New Roman" w:hAnsi="Times New Roman" w:cs="Times New Roman"/>
      <w:sz w:val="24"/>
      <w:szCs w:val="24"/>
    </w:rPr>
  </w:style>
  <w:style w:type="paragraph" w:customStyle="1" w:styleId="underpoint">
    <w:name w:val="underpoint"/>
    <w:basedOn w:val="a"/>
    <w:rsid w:val="008D405E"/>
    <w:pPr>
      <w:spacing w:before="160" w:after="160" w:line="240" w:lineRule="auto"/>
      <w:ind w:firstLine="567"/>
      <w:jc w:val="both"/>
    </w:pPr>
    <w:rPr>
      <w:rFonts w:ascii="Times New Roman" w:hAnsi="Times New Roman" w:cs="Times New Roman"/>
      <w:sz w:val="24"/>
      <w:szCs w:val="24"/>
    </w:rPr>
  </w:style>
  <w:style w:type="paragraph" w:customStyle="1" w:styleId="preamble">
    <w:name w:val="preamble"/>
    <w:basedOn w:val="a"/>
    <w:rsid w:val="008D405E"/>
    <w:pPr>
      <w:spacing w:before="160" w:after="160" w:line="240" w:lineRule="auto"/>
      <w:ind w:firstLine="567"/>
      <w:jc w:val="both"/>
    </w:pPr>
    <w:rPr>
      <w:rFonts w:ascii="Times New Roman" w:hAnsi="Times New Roman" w:cs="Times New Roman"/>
      <w:sz w:val="24"/>
      <w:szCs w:val="24"/>
    </w:rPr>
  </w:style>
  <w:style w:type="paragraph" w:customStyle="1" w:styleId="snoski">
    <w:name w:val="snoski"/>
    <w:basedOn w:val="a"/>
    <w:rsid w:val="008D405E"/>
    <w:pPr>
      <w:spacing w:before="160" w:after="160" w:line="240" w:lineRule="auto"/>
      <w:ind w:firstLine="567"/>
      <w:jc w:val="both"/>
    </w:pPr>
    <w:rPr>
      <w:rFonts w:ascii="Times New Roman" w:hAnsi="Times New Roman" w:cs="Times New Roman"/>
      <w:sz w:val="20"/>
      <w:szCs w:val="20"/>
    </w:rPr>
  </w:style>
  <w:style w:type="paragraph" w:customStyle="1" w:styleId="snoskiline">
    <w:name w:val="snoskiline"/>
    <w:basedOn w:val="a"/>
    <w:rsid w:val="008D405E"/>
    <w:pPr>
      <w:spacing w:after="0" w:line="240" w:lineRule="auto"/>
      <w:jc w:val="both"/>
    </w:pPr>
    <w:rPr>
      <w:rFonts w:ascii="Times New Roman" w:hAnsi="Times New Roman" w:cs="Times New Roman"/>
      <w:sz w:val="20"/>
      <w:szCs w:val="20"/>
    </w:rPr>
  </w:style>
  <w:style w:type="paragraph" w:customStyle="1" w:styleId="table10">
    <w:name w:val="table10"/>
    <w:basedOn w:val="a"/>
    <w:rsid w:val="008D405E"/>
    <w:pPr>
      <w:spacing w:after="0" w:line="240" w:lineRule="auto"/>
    </w:pPr>
    <w:rPr>
      <w:rFonts w:ascii="Times New Roman" w:hAnsi="Times New Roman" w:cs="Times New Roman"/>
      <w:sz w:val="20"/>
      <w:szCs w:val="20"/>
    </w:rPr>
  </w:style>
  <w:style w:type="paragraph" w:customStyle="1" w:styleId="append">
    <w:name w:val="append"/>
    <w:basedOn w:val="a"/>
    <w:rsid w:val="008D405E"/>
    <w:pPr>
      <w:spacing w:after="0" w:line="240" w:lineRule="auto"/>
    </w:pPr>
    <w:rPr>
      <w:rFonts w:ascii="Times New Roman" w:hAnsi="Times New Roman" w:cs="Times New Roman"/>
      <w:i/>
      <w:iCs/>
    </w:rPr>
  </w:style>
  <w:style w:type="paragraph" w:customStyle="1" w:styleId="changeadd">
    <w:name w:val="changeadd"/>
    <w:basedOn w:val="a"/>
    <w:rsid w:val="008D405E"/>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rsid w:val="008D405E"/>
    <w:pPr>
      <w:spacing w:after="0" w:line="240" w:lineRule="auto"/>
      <w:ind w:left="1021"/>
    </w:pPr>
    <w:rPr>
      <w:rFonts w:ascii="Times New Roman" w:hAnsi="Times New Roman" w:cs="Times New Roman"/>
      <w:sz w:val="24"/>
      <w:szCs w:val="24"/>
    </w:rPr>
  </w:style>
  <w:style w:type="paragraph" w:customStyle="1" w:styleId="append1">
    <w:name w:val="append1"/>
    <w:basedOn w:val="a"/>
    <w:rsid w:val="008D405E"/>
    <w:pPr>
      <w:spacing w:after="28" w:line="240" w:lineRule="auto"/>
    </w:pPr>
    <w:rPr>
      <w:rFonts w:ascii="Times New Roman" w:hAnsi="Times New Roman" w:cs="Times New Roman"/>
      <w:i/>
      <w:iCs/>
    </w:rPr>
  </w:style>
  <w:style w:type="paragraph" w:customStyle="1" w:styleId="cap1">
    <w:name w:val="cap1"/>
    <w:basedOn w:val="a"/>
    <w:rsid w:val="008D405E"/>
    <w:pPr>
      <w:spacing w:after="0" w:line="240" w:lineRule="auto"/>
    </w:pPr>
    <w:rPr>
      <w:rFonts w:ascii="Times New Roman" w:hAnsi="Times New Roman" w:cs="Times New Roman"/>
      <w:i/>
      <w:iCs/>
    </w:rPr>
  </w:style>
  <w:style w:type="paragraph" w:customStyle="1" w:styleId="capu1">
    <w:name w:val="capu1"/>
    <w:basedOn w:val="a"/>
    <w:rsid w:val="008D405E"/>
    <w:pPr>
      <w:spacing w:after="120" w:line="240" w:lineRule="auto"/>
    </w:pPr>
    <w:rPr>
      <w:rFonts w:ascii="Times New Roman" w:hAnsi="Times New Roman" w:cs="Times New Roman"/>
      <w:i/>
      <w:iCs/>
    </w:rPr>
  </w:style>
  <w:style w:type="paragraph" w:customStyle="1" w:styleId="newncpi">
    <w:name w:val="newncpi"/>
    <w:basedOn w:val="a"/>
    <w:rsid w:val="008D405E"/>
    <w:pPr>
      <w:spacing w:before="160" w:after="160" w:line="240" w:lineRule="auto"/>
      <w:ind w:firstLine="567"/>
      <w:jc w:val="both"/>
    </w:pPr>
    <w:rPr>
      <w:rFonts w:ascii="Times New Roman" w:hAnsi="Times New Roman" w:cs="Times New Roman"/>
      <w:sz w:val="24"/>
      <w:szCs w:val="24"/>
    </w:rPr>
  </w:style>
  <w:style w:type="paragraph" w:customStyle="1" w:styleId="newncpi0">
    <w:name w:val="newncpi0"/>
    <w:basedOn w:val="a"/>
    <w:rsid w:val="008D405E"/>
    <w:pPr>
      <w:spacing w:before="160" w:after="160" w:line="240" w:lineRule="auto"/>
      <w:jc w:val="both"/>
    </w:pPr>
    <w:rPr>
      <w:rFonts w:ascii="Times New Roman" w:hAnsi="Times New Roman" w:cs="Times New Roman"/>
      <w:sz w:val="24"/>
      <w:szCs w:val="24"/>
    </w:rPr>
  </w:style>
  <w:style w:type="paragraph" w:customStyle="1" w:styleId="newncpiv">
    <w:name w:val="newncpiv"/>
    <w:basedOn w:val="a"/>
    <w:rsid w:val="008D405E"/>
    <w:pPr>
      <w:spacing w:after="0" w:line="240" w:lineRule="auto"/>
      <w:ind w:firstLine="567"/>
      <w:jc w:val="both"/>
    </w:pPr>
    <w:rPr>
      <w:rFonts w:ascii="Times New Roman" w:hAnsi="Times New Roman" w:cs="Times New Roman"/>
      <w:i/>
      <w:iCs/>
      <w:sz w:val="24"/>
      <w:szCs w:val="24"/>
    </w:rPr>
  </w:style>
  <w:style w:type="character" w:customStyle="1" w:styleId="name">
    <w:name w:val="name"/>
    <w:basedOn w:val="a0"/>
    <w:rsid w:val="008D405E"/>
    <w:rPr>
      <w:rFonts w:ascii="Times New Roman" w:hAnsi="Times New Roman" w:cs="Times New Roman" w:hint="default"/>
      <w:b/>
      <w:bCs/>
      <w:caps/>
    </w:rPr>
  </w:style>
  <w:style w:type="character" w:customStyle="1" w:styleId="promulgator">
    <w:name w:val="promulgator"/>
    <w:basedOn w:val="a0"/>
    <w:rsid w:val="008D405E"/>
    <w:rPr>
      <w:rFonts w:ascii="Times New Roman" w:hAnsi="Times New Roman" w:cs="Times New Roman" w:hint="default"/>
      <w:b/>
      <w:bCs/>
      <w:caps/>
    </w:rPr>
  </w:style>
  <w:style w:type="character" w:customStyle="1" w:styleId="datepr">
    <w:name w:val="datepr"/>
    <w:basedOn w:val="a0"/>
    <w:rsid w:val="008D405E"/>
    <w:rPr>
      <w:rFonts w:ascii="Times New Roman" w:hAnsi="Times New Roman" w:cs="Times New Roman" w:hint="default"/>
      <w:i/>
      <w:iCs/>
    </w:rPr>
  </w:style>
  <w:style w:type="character" w:customStyle="1" w:styleId="number">
    <w:name w:val="number"/>
    <w:basedOn w:val="a0"/>
    <w:rsid w:val="008D405E"/>
    <w:rPr>
      <w:rFonts w:ascii="Times New Roman" w:hAnsi="Times New Roman" w:cs="Times New Roman" w:hint="default"/>
      <w:i/>
      <w:iCs/>
    </w:rPr>
  </w:style>
  <w:style w:type="character" w:customStyle="1" w:styleId="post">
    <w:name w:val="post"/>
    <w:basedOn w:val="a0"/>
    <w:rsid w:val="008D405E"/>
    <w:rPr>
      <w:rFonts w:ascii="Times New Roman" w:hAnsi="Times New Roman" w:cs="Times New Roman" w:hint="default"/>
      <w:b/>
      <w:bCs/>
      <w:i/>
      <w:iCs/>
      <w:sz w:val="22"/>
      <w:szCs w:val="22"/>
    </w:rPr>
  </w:style>
  <w:style w:type="character" w:customStyle="1" w:styleId="pers">
    <w:name w:val="pers"/>
    <w:basedOn w:val="a0"/>
    <w:rsid w:val="008D405E"/>
    <w:rPr>
      <w:rFonts w:ascii="Times New Roman" w:hAnsi="Times New Roman" w:cs="Times New Roman" w:hint="default"/>
      <w:b/>
      <w:bCs/>
      <w:i/>
      <w:iCs/>
      <w:sz w:val="22"/>
      <w:szCs w:val="22"/>
    </w:rPr>
  </w:style>
</w:styles>
</file>

<file path=word/webSettings.xml><?xml version="1.0" encoding="utf-8"?>
<w:webSettings xmlns:r="http://schemas.openxmlformats.org/officeDocument/2006/relationships" xmlns:w="http://schemas.openxmlformats.org/wordprocessingml/2006/main">
  <w:divs>
    <w:div w:id="124900372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User\Downloads\tx.dll%3fd=24465&amp;a=4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C:\Users\User\Downloads\tx.dll%3fd=339642&amp;a=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User\Downloads\tx.dll%3fd=24465&amp;a=46" TargetMode="External"/><Relationship Id="rId11" Type="http://schemas.openxmlformats.org/officeDocument/2006/relationships/hyperlink" Target="file:///C:\Users\User\Downloads\tx.dll%3fd=24465&amp;a=46" TargetMode="External"/><Relationship Id="rId5" Type="http://schemas.openxmlformats.org/officeDocument/2006/relationships/hyperlink" Target="file:///C:\Users\User\Downloads\tx.dll%3fd=146655&amp;a=46" TargetMode="External"/><Relationship Id="rId10" Type="http://schemas.openxmlformats.org/officeDocument/2006/relationships/hyperlink" Target="file:///C:\Users\User\Downloads\tx.dll%3fd=299369&amp;a=54" TargetMode="External"/><Relationship Id="rId4" Type="http://schemas.openxmlformats.org/officeDocument/2006/relationships/hyperlink" Target="file:///C:\Users\User\Downloads\tx.dll%3fd=299369&amp;a=12" TargetMode="External"/><Relationship Id="rId9" Type="http://schemas.openxmlformats.org/officeDocument/2006/relationships/hyperlink" Target="file:///C:\Users\User\Downloads\tx.dll%3fd=5820&amp;a=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4956</Words>
  <Characters>28251</Characters>
  <Application>Microsoft Office Word</Application>
  <DocSecurity>0</DocSecurity>
  <Lines>235</Lines>
  <Paragraphs>66</Paragraphs>
  <ScaleCrop>false</ScaleCrop>
  <Company>Grizli777</Company>
  <LinksUpToDate>false</LinksUpToDate>
  <CharactersWithSpaces>33141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2022-06-10T08:51:00Z</dcterms:created>
  <dcterms:modified xsi:type="dcterms:W3CDTF">2022-06-10T08:51:00Z</dcterms:modified>
</cp:coreProperties>
</file>