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b/>
        </w:rPr>
        <w:fldChar w:fldCharType="begin"/>
      </w:r>
      <w:r w:rsidRPr="000664C1">
        <w:rPr>
          <w:b/>
        </w:rPr>
        <w:instrText xml:space="preserve"> HYPERLINK "https://pravo.by/document/?guid=12551&amp;p0=W22238669&amp;p1=1" \t "_blank" </w:instrText>
      </w:r>
      <w:r w:rsidRPr="000664C1">
        <w:rPr>
          <w:b/>
        </w:rPr>
        <w:fldChar w:fldCharType="separate"/>
      </w:r>
      <w:r w:rsidRPr="000664C1">
        <w:rPr>
          <w:rStyle w:val="a4"/>
          <w:b/>
          <w:color w:val="auto"/>
          <w:u w:val="none"/>
        </w:rPr>
        <w:t>Постановлением Министерства юстиции Республики Беларусь от 30 августа 2022 г. № 115</w:t>
      </w:r>
      <w:r w:rsidRPr="000664C1">
        <w:rPr>
          <w:b/>
        </w:rPr>
        <w:fldChar w:fldCharType="end"/>
      </w:r>
      <w:r w:rsidRPr="000664C1">
        <w:rPr>
          <w:color w:val="333333"/>
        </w:rPr>
        <w:t> в новой редакции изложен «Перечень типовых документов, образующихся в процессе деятельности государственных органов, иных организаций и индивидуальных предпринимателей, с указанием сроков хранения» (утвержден постановлением Министерства юстиции Республики Беларусь от 24.05.2012 г. № 140).</w:t>
      </w:r>
      <w:bookmarkStart w:id="0" w:name="_GoBack"/>
      <w:bookmarkEnd w:id="0"/>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 xml:space="preserve">Изменилась структура документа и сроки хранения. Отдельно выделили категорию «Негосударственные организации, не являющиеся источниками комплектования государственных архивов, индивидуальные предприниматели» (столбец 5) (далее — Категория 1) и для этой категории, по некоторым видам документов, ввели </w:t>
      </w:r>
      <w:r>
        <w:rPr>
          <w:color w:val="333333"/>
        </w:rPr>
        <w:t xml:space="preserve">изменения в </w:t>
      </w:r>
      <w:r w:rsidRPr="000664C1">
        <w:rPr>
          <w:color w:val="333333"/>
        </w:rPr>
        <w:t xml:space="preserve"> срок</w:t>
      </w:r>
      <w:r>
        <w:rPr>
          <w:color w:val="333333"/>
        </w:rPr>
        <w:t>ах</w:t>
      </w:r>
      <w:r w:rsidRPr="000664C1">
        <w:rPr>
          <w:color w:val="333333"/>
        </w:rPr>
        <w:t xml:space="preserve"> хранения.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 </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rStyle w:val="a5"/>
          <w:color w:val="333333"/>
        </w:rPr>
        <w:t>Глава 26 «Охрана труда»</w:t>
      </w:r>
      <w:r w:rsidRPr="000664C1">
        <w:rPr>
          <w:color w:val="333333"/>
        </w:rPr>
        <w:t> поменяла свою нумерацию (была 24) и в ней произошли следующие изменения (</w:t>
      </w:r>
      <w:r w:rsidRPr="000664C1">
        <w:rPr>
          <w:strike/>
          <w:color w:val="333333"/>
        </w:rPr>
        <w:t>зачёркнутый текст</w:t>
      </w:r>
      <w:r w:rsidRPr="000664C1">
        <w:rPr>
          <w:color w:val="333333"/>
        </w:rPr>
        <w:t> — отменен, </w:t>
      </w:r>
      <w:r w:rsidRPr="000664C1">
        <w:rPr>
          <w:color w:val="333333"/>
          <w:shd w:val="clear" w:color="auto" w:fill="FFFF00"/>
        </w:rPr>
        <w:t>выделение желтым</w:t>
      </w:r>
      <w:r w:rsidRPr="000664C1">
        <w:rPr>
          <w:color w:val="333333"/>
        </w:rPr>
        <w:t> — нововведение):</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499. Протоколы проверки знаний по вопросам охраны труда в организациях — 5 лет</w:t>
      </w:r>
      <w:r w:rsidRPr="000664C1">
        <w:rPr>
          <w:color w:val="333333"/>
        </w:rPr>
        <w:t> </w:t>
      </w:r>
      <w:r w:rsidRPr="000664C1">
        <w:rPr>
          <w:rStyle w:val="a5"/>
          <w:color w:val="333333"/>
        </w:rPr>
        <w:t>заменено на</w:t>
      </w:r>
      <w:r w:rsidRPr="000664C1">
        <w:rPr>
          <w:color w:val="333333"/>
        </w:rPr>
        <w:t> 518. Протоколы проверки знаний по вопросам охраны труда — </w:t>
      </w:r>
      <w:r w:rsidRPr="000664C1">
        <w:rPr>
          <w:color w:val="333333"/>
          <w:shd w:val="clear" w:color="auto" w:fill="FFFF00"/>
        </w:rPr>
        <w:t>3 года</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520. Инструкции по охране труда для профессий рабочих и (или) отдельных видов работ (услуг) — 1 год после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523. Документы об осуществлении контроля за соблюдением работниками требований по охране труда в организации и структурных подразделениях (докладные записки, объяснительные записки, акты, переписка и др.) — 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508. Списки, табели, ведомости и наряды работников, занятых на работе с вредными и (или) опасными условиями труда — 75 лет</w:t>
      </w:r>
      <w:r w:rsidRPr="000664C1">
        <w:rPr>
          <w:color w:val="333333"/>
        </w:rPr>
        <w:t> </w:t>
      </w:r>
      <w:r w:rsidRPr="000664C1">
        <w:rPr>
          <w:rStyle w:val="a5"/>
          <w:color w:val="333333"/>
        </w:rPr>
        <w:t>заменено на</w:t>
      </w:r>
      <w:r w:rsidRPr="000664C1">
        <w:rPr>
          <w:color w:val="333333"/>
        </w:rPr>
        <w:t> 530. Списки, табели, ведомости и наряды работников, занятых на работе с вредными и (или) опасными условиями труда — </w:t>
      </w:r>
      <w:r w:rsidRPr="000664C1">
        <w:rPr>
          <w:color w:val="333333"/>
          <w:shd w:val="clear" w:color="auto" w:fill="FFFF00"/>
        </w:rPr>
        <w:t>55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513. Документы по вопросам возмещения вреда, причиненного жизни и здоровью работника (постановления суда, приказы, распоряжения, заявления и др.) — 75 лет</w:t>
      </w:r>
      <w:r w:rsidRPr="000664C1">
        <w:rPr>
          <w:color w:val="333333"/>
        </w:rPr>
        <w:t> </w:t>
      </w:r>
      <w:r w:rsidRPr="000664C1">
        <w:rPr>
          <w:rStyle w:val="a5"/>
          <w:color w:val="333333"/>
        </w:rPr>
        <w:t>заменено на</w:t>
      </w:r>
      <w:r w:rsidRPr="000664C1">
        <w:rPr>
          <w:color w:val="333333"/>
        </w:rPr>
        <w:t> 531. Документы по вопросам возмещения вреда, причиненного жизни и здоровью работника (постановления суда, приказы, распоряжения, заявления и др.) — </w:t>
      </w:r>
      <w:r w:rsidRPr="000664C1">
        <w:rPr>
          <w:color w:val="333333"/>
          <w:shd w:val="clear" w:color="auto" w:fill="FFFF00"/>
        </w:rPr>
        <w:t>55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 xml:space="preserve">539. Документы об отказе работника от выполнения порученной работы в случае возникновения непосредственной опасности для жизни и здоровья его и окружающих; </w:t>
      </w:r>
      <w:proofErr w:type="spellStart"/>
      <w:r w:rsidRPr="000664C1">
        <w:rPr>
          <w:color w:val="333333"/>
          <w:shd w:val="clear" w:color="auto" w:fill="FFFF00"/>
        </w:rPr>
        <w:t>непредоставления</w:t>
      </w:r>
      <w:proofErr w:type="spellEnd"/>
      <w:r w:rsidRPr="000664C1">
        <w:rPr>
          <w:color w:val="333333"/>
          <w:shd w:val="clear" w:color="auto" w:fill="FFFF00"/>
        </w:rPr>
        <w:t xml:space="preserve"> ему средств индивидуальной защиты, непосредственно обеспечивающих безопасность труда (объяснительные записки, докладные записки, протоколы, акты, переписка и др.) — 10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544. Наряды-допуски на производство работ повышенной опасности и документы к ним — 3 года</w:t>
      </w:r>
      <w:r w:rsidRPr="000664C1">
        <w:rPr>
          <w:color w:val="333333"/>
        </w:rPr>
        <w:t> </w:t>
      </w:r>
      <w:r w:rsidRPr="000664C1">
        <w:rPr>
          <w:rStyle w:val="a5"/>
          <w:color w:val="333333"/>
        </w:rPr>
        <w:t>заменено на</w:t>
      </w:r>
      <w:r w:rsidRPr="000664C1">
        <w:rPr>
          <w:color w:val="333333"/>
        </w:rPr>
        <w:t> 560. Наряды-допуски на выполнение работ с повышенной опасностью и документы к ним — </w:t>
      </w:r>
      <w:r w:rsidRPr="000664C1">
        <w:rPr>
          <w:color w:val="333333"/>
          <w:shd w:val="clear" w:color="auto" w:fill="FFFF00"/>
        </w:rPr>
        <w:t>1 год</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562. Журналы учета выдачи нарядов-допусков на выполнение работ с повышенной опасностью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 xml:space="preserve">566. Перечни работ (профессий рабочих), при выполнении которых требуются </w:t>
      </w:r>
      <w:proofErr w:type="spellStart"/>
      <w:r w:rsidRPr="000664C1">
        <w:rPr>
          <w:color w:val="333333"/>
          <w:shd w:val="clear" w:color="auto" w:fill="FFFF00"/>
        </w:rPr>
        <w:t>предсменный</w:t>
      </w:r>
      <w:proofErr w:type="spellEnd"/>
      <w:r w:rsidRPr="000664C1">
        <w:rPr>
          <w:color w:val="333333"/>
          <w:shd w:val="clear" w:color="auto" w:fill="FFFF00"/>
        </w:rPr>
        <w:t xml:space="preserve"> (перед началом работы, смены) медицинский осмотр либо освидетельствование работников на предмет нахождения в состоянии алкогольного опьянения, состоянии, вызванном потреблением наркотических средств, психотропных веществ, их аналогов, токсических веществ — до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567. Документы о проведении обязательных медицинских осмотров работающих (предварительных, периодических, </w:t>
      </w:r>
      <w:r w:rsidRPr="000664C1">
        <w:rPr>
          <w:color w:val="333333"/>
          <w:shd w:val="clear" w:color="auto" w:fill="FFFF00"/>
        </w:rPr>
        <w:t xml:space="preserve">внеочередных, </w:t>
      </w:r>
      <w:proofErr w:type="spellStart"/>
      <w:r w:rsidRPr="000664C1">
        <w:rPr>
          <w:color w:val="333333"/>
          <w:shd w:val="clear" w:color="auto" w:fill="FFFF00"/>
        </w:rPr>
        <w:t>предсменных</w:t>
      </w:r>
      <w:proofErr w:type="spellEnd"/>
      <w:r w:rsidRPr="000664C1">
        <w:rPr>
          <w:color w:val="333333"/>
        </w:rPr>
        <w:t>) (списки, графики, акты, переписка и др.) — 5 лет</w:t>
      </w:r>
      <w:r>
        <w:rPr>
          <w:color w:val="333333"/>
        </w:rPr>
        <w:t>.</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568. Акты проведения освидетельствования на предмет нахождения в состоянии алкогольного, наркотического или токсического опьянения работников — 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lastRenderedPageBreak/>
        <w:t>569. Документы о разработке, внедрении и поддержании функционирования системы управления охраной труда (положения, инструкции, перечни и др.) — 5 лет после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551. Документы об аттестации рабочих мест по условиям труда (перечни рабочих мест по профессиям и должностям, протоколы, заключения, карты аттестации рабочего места по условиям труда, карты фотографии рабочего времени и др.) — 75 лет</w:t>
      </w:r>
      <w:r w:rsidRPr="000664C1">
        <w:rPr>
          <w:color w:val="333333"/>
        </w:rPr>
        <w:t> </w:t>
      </w:r>
      <w:r w:rsidRPr="000664C1">
        <w:rPr>
          <w:rStyle w:val="a5"/>
          <w:color w:val="333333"/>
        </w:rPr>
        <w:t>заменено на</w:t>
      </w:r>
      <w:r w:rsidRPr="000664C1">
        <w:rPr>
          <w:color w:val="333333"/>
        </w:rPr>
        <w:t> 570. Документы об аттестации рабочих мест по условиям труда (перечни рабочих мест, подлежащих аттестации, перечни рабочих мест по профессиям рабочих и должностям служащих, протоколы, заключения, карты аттестации рабочего места по условиям труда, карты фотографии рабочего времени и др.) — </w:t>
      </w:r>
      <w:r w:rsidRPr="000664C1">
        <w:rPr>
          <w:color w:val="333333"/>
          <w:shd w:val="clear" w:color="auto" w:fill="FFFF00"/>
        </w:rPr>
        <w:t>55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552. Документы об экспертизе условий труда, качества проведения аттестации рабочих мест по условиям труда (докладные записки, информации, справки, заключения, предписания, переписка и др.) — 5 лет</w:t>
      </w:r>
      <w:r w:rsidRPr="000664C1">
        <w:rPr>
          <w:color w:val="333333"/>
        </w:rPr>
        <w:t> </w:t>
      </w:r>
      <w:r w:rsidRPr="000664C1">
        <w:rPr>
          <w:rStyle w:val="a5"/>
          <w:color w:val="333333"/>
        </w:rPr>
        <w:t>заменено на</w:t>
      </w:r>
      <w:r w:rsidRPr="000664C1">
        <w:rPr>
          <w:color w:val="333333"/>
        </w:rPr>
        <w:t> 571. Документы об экспертизе условий труда, качества проведения аттестации рабочих мест по условиям труда (докладные записки, информации, справки, заключения, предписания, переписка и др.) — </w:t>
      </w:r>
      <w:r w:rsidRPr="000664C1">
        <w:rPr>
          <w:color w:val="333333"/>
          <w:shd w:val="clear" w:color="auto" w:fill="FFFF00"/>
        </w:rPr>
        <w:t>55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579. Перечни должностей служащих (профессий рабочих), которые должны проходить стажировку по вопросам охраны труда — до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560. Документы о проведении смотров-конкурсов на лучшую организацию по охране труда и профилактике производственного травматизма (условия, программы, протоколы, рекомендации, переписка и др.) — 5 лет</w:t>
      </w:r>
      <w:r w:rsidRPr="000664C1">
        <w:rPr>
          <w:color w:val="333333"/>
        </w:rPr>
        <w:t> </w:t>
      </w:r>
      <w:r w:rsidRPr="000664C1">
        <w:rPr>
          <w:rStyle w:val="a5"/>
          <w:color w:val="333333"/>
        </w:rPr>
        <w:t>заменено на</w:t>
      </w:r>
      <w:r w:rsidRPr="000664C1">
        <w:rPr>
          <w:color w:val="333333"/>
        </w:rPr>
        <w:t> 580. Документы о проведении смотров-конкурсов на лучшую организацию работы по охране труда (условия, программы, протоколы, рекомендации, переписка и др.) — </w:t>
      </w:r>
      <w:r w:rsidRPr="000664C1">
        <w:rPr>
          <w:color w:val="333333"/>
          <w:shd w:val="clear" w:color="auto" w:fill="FFFF00"/>
        </w:rPr>
        <w:t>3 года</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562. Удостоверения по охране труда — 3 года после замены новыми</w:t>
      </w:r>
      <w:r w:rsidRPr="000664C1">
        <w:rPr>
          <w:color w:val="333333"/>
        </w:rPr>
        <w:t> </w:t>
      </w:r>
      <w:r w:rsidRPr="000664C1">
        <w:rPr>
          <w:rStyle w:val="a5"/>
          <w:color w:val="333333"/>
        </w:rPr>
        <w:t>заменено на</w:t>
      </w:r>
      <w:r w:rsidRPr="000664C1">
        <w:rPr>
          <w:color w:val="333333"/>
        </w:rPr>
        <w:t> 582. Удостоверения по охране труда — </w:t>
      </w:r>
      <w:r w:rsidRPr="000664C1">
        <w:rPr>
          <w:color w:val="333333"/>
          <w:shd w:val="clear" w:color="auto" w:fill="FFFF00"/>
        </w:rPr>
        <w:t>до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587. Журналы измерений освещенности, производственного шума, вибрации —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588. Журналы измерений интенсивности теплового, ультрафиолетового излучений — 3года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572-1. Журналы ежедневного контроля за состоянием охраны труда на участке — 3 года после окончания ведения</w:t>
      </w:r>
      <w:r w:rsidRPr="000664C1">
        <w:rPr>
          <w:color w:val="333333"/>
        </w:rPr>
        <w:t> и </w:t>
      </w:r>
      <w:r w:rsidRPr="000664C1">
        <w:rPr>
          <w:strike/>
          <w:color w:val="333333"/>
        </w:rPr>
        <w:t>572-2. Журналы ежемесячного контроля за состоянием охраны труда в цехе — 3 года после окончания ведения</w:t>
      </w:r>
      <w:r w:rsidRPr="000664C1">
        <w:rPr>
          <w:color w:val="333333"/>
        </w:rPr>
        <w:t> </w:t>
      </w:r>
      <w:r w:rsidRPr="000664C1">
        <w:rPr>
          <w:rStyle w:val="a5"/>
          <w:color w:val="333333"/>
        </w:rPr>
        <w:t>заменено на</w:t>
      </w:r>
      <w:r w:rsidRPr="000664C1">
        <w:rPr>
          <w:color w:val="333333"/>
        </w:rPr>
        <w:t> 95. Журналы контроля за соблюдением требований по охране труда — </w:t>
      </w:r>
      <w:r w:rsidRPr="000664C1">
        <w:rPr>
          <w:color w:val="333333"/>
          <w:shd w:val="clear" w:color="auto" w:fill="FFFF00"/>
        </w:rPr>
        <w:t>3 года после окончания ведения</w:t>
      </w:r>
      <w:r>
        <w:rPr>
          <w:color w:val="333333"/>
          <w:shd w:val="clear" w:color="auto" w:fill="FFFF00"/>
        </w:rPr>
        <w:t>.</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 xml:space="preserve">596. Журналы </w:t>
      </w:r>
      <w:proofErr w:type="spellStart"/>
      <w:r w:rsidRPr="000664C1">
        <w:rPr>
          <w:color w:val="333333"/>
          <w:shd w:val="clear" w:color="auto" w:fill="FFFF00"/>
        </w:rPr>
        <w:t>предсменного</w:t>
      </w:r>
      <w:proofErr w:type="spellEnd"/>
      <w:r w:rsidRPr="000664C1">
        <w:rPr>
          <w:color w:val="333333"/>
          <w:shd w:val="clear" w:color="auto" w:fill="FFFF00"/>
        </w:rPr>
        <w:t xml:space="preserve"> (перед началом работы, смены) медицинского осмотра работников —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597. Журналы освидетельствования работников на предмет нахождения в состоянии алкогольного, наркотического или токсического опьянения —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598. Журналы учета выдачи инструкций по охране труда —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599. Журналы регистрации проверки качества средств индивидуальной защиты —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 </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rStyle w:val="a5"/>
          <w:color w:val="333333"/>
        </w:rPr>
        <w:t>Глава 46 «Эксплуатация зданий (сооружений)»</w:t>
      </w:r>
      <w:r w:rsidRPr="000664C1">
        <w:rPr>
          <w:color w:val="333333"/>
        </w:rPr>
        <w:t> поменяла свою нумерацию (была 44) и в ней произошли следующие изменения: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1073. Технические паспорта, акты технических осмотров, карточки технического учета состояния зданий (сооружений) — 5 лет и 1074. Журналы технической эксплуатации зданий (сооружений) —5 лет сроки сохранены, </w:t>
      </w:r>
      <w:r w:rsidRPr="000664C1">
        <w:rPr>
          <w:color w:val="333333"/>
          <w:shd w:val="clear" w:color="auto" w:fill="FFFF00"/>
        </w:rPr>
        <w:t>но для Категории 1 установлены 30 лет (</w:t>
      </w:r>
      <w:proofErr w:type="spellStart"/>
      <w:r w:rsidRPr="000664C1">
        <w:rPr>
          <w:color w:val="333333"/>
          <w:shd w:val="clear" w:color="auto" w:fill="FFFF00"/>
        </w:rPr>
        <w:t>п.п</w:t>
      </w:r>
      <w:proofErr w:type="spellEnd"/>
      <w:r w:rsidRPr="000664C1">
        <w:rPr>
          <w:color w:val="333333"/>
          <w:shd w:val="clear" w:color="auto" w:fill="FFFF00"/>
        </w:rPr>
        <w:t>. 1122, 1123)</w:t>
      </w:r>
      <w:r w:rsidRPr="000664C1">
        <w:rPr>
          <w:color w:val="333333"/>
        </w:rPr>
        <w:t>.</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 </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rStyle w:val="a5"/>
          <w:color w:val="333333"/>
        </w:rPr>
        <w:t>Глава 47 «Пожарная безопасность и охрана организаций»</w:t>
      </w:r>
      <w:r w:rsidRPr="000664C1">
        <w:rPr>
          <w:color w:val="333333"/>
        </w:rPr>
        <w:t> поменяла свою нумерацию (была 45) и в ней произошли следующие изменения: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lastRenderedPageBreak/>
        <w:t>1101. Паспорта пожарной безопасности организаций — 1 год после замены новыми сроки сохранены, но </w:t>
      </w:r>
      <w:r w:rsidRPr="000664C1">
        <w:rPr>
          <w:color w:val="333333"/>
          <w:shd w:val="clear" w:color="auto" w:fill="FFFF00"/>
        </w:rPr>
        <w:t>для Категории 1 установлены 30 лет (п. 1150)</w:t>
      </w:r>
      <w:r w:rsidRPr="000664C1">
        <w:rPr>
          <w:color w:val="333333"/>
        </w:rPr>
        <w:t>.</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1102. Отчеты о пожарах сохранены, но </w:t>
      </w:r>
      <w:r w:rsidRPr="000664C1">
        <w:rPr>
          <w:color w:val="333333"/>
          <w:shd w:val="clear" w:color="auto" w:fill="FFFF00"/>
        </w:rPr>
        <w:t>для Категории 1 установлены 30 лет (п. 1151)</w:t>
      </w:r>
      <w:r w:rsidRPr="000664C1">
        <w:rPr>
          <w:color w:val="333333"/>
        </w:rPr>
        <w:t>.</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1153. Документы о создании и деятельности внештатных и добровольных пожарных формирований (планы, отчеты, переписка и др.) — 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1156. Наряды-допуски на проведение огневых работ на временных местах —3 года.</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1157. Перечни должностей, имеющих право выдачи наряда-допуска на проведение огневых работ на временных местах — до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1158. Перечни вопросов программы вводного противопожарного инструктажа — до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1159. Перечни вопросов программы первичного противопожарного инструктажа — до замены новыми.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1160. Программы пожарно-технического минимума: 1160.2. в других организациях — до минования надобности</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strike/>
          <w:color w:val="333333"/>
        </w:rPr>
        <w:t>1106. Журналы регистрации противопожарного инструктажа на рабочем месте — 10 лет после окончания ведения</w:t>
      </w:r>
      <w:r w:rsidRPr="000664C1">
        <w:rPr>
          <w:color w:val="333333"/>
        </w:rPr>
        <w:t> </w:t>
      </w:r>
      <w:r w:rsidRPr="000664C1">
        <w:rPr>
          <w:rStyle w:val="a5"/>
          <w:color w:val="333333"/>
        </w:rPr>
        <w:t>заменено на</w:t>
      </w:r>
      <w:r w:rsidRPr="000664C1">
        <w:rPr>
          <w:color w:val="333333"/>
        </w:rPr>
        <w:t> 1161. Журналы регистрации противопожарных инструктажей — </w:t>
      </w:r>
      <w:r w:rsidRPr="000664C1">
        <w:rPr>
          <w:color w:val="333333"/>
          <w:shd w:val="clear" w:color="auto" w:fill="FFFF00"/>
        </w:rPr>
        <w:t>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1162. Журналы учета прохождения подготовки по программе пожарно-технического минимума — 3 года после окончания ведения.</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shd w:val="clear" w:color="auto" w:fill="FFFF00"/>
        </w:rPr>
        <w:t>1163. Журналы учета противопожарных тренировок работников организации — 5 лет.</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 </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Новый раздел Перечня — </w:t>
      </w:r>
      <w:r w:rsidRPr="000664C1">
        <w:rPr>
          <w:rStyle w:val="a5"/>
          <w:color w:val="333333"/>
        </w:rPr>
        <w:t>Глава 48 «Промышленная безопасность»</w:t>
      </w:r>
      <w:r w:rsidRPr="000664C1">
        <w:rPr>
          <w:color w:val="333333"/>
        </w:rPr>
        <w:t>.</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В нее включены документы о состоянии промышленной безопасности (отчеты, акты, докладные записки, информации, справки, рекомендации и др.) (5 лет), Инструкции по промышленной безопасности (1 год), Графики проверки знаний по вопросам промышленной безопасности (5 лет), Протоколы проверки знаний по вопросам промышленной безопасности (5 лет), Журналы проверки знаний по вопросам промышленной безопасности (5 лет), Экзаменационные билеты по проверке знаний по вопросам промышленной безопасности и многое другое.</w:t>
      </w: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Кого затронула Гражданская оборона — </w:t>
      </w:r>
      <w:r w:rsidRPr="000664C1">
        <w:rPr>
          <w:rStyle w:val="a5"/>
          <w:color w:val="333333"/>
        </w:rPr>
        <w:t>Глава 49 «Государственная система предупреждения и ликвидации чрезвычайных ситуаций. Гражданская оборона»</w:t>
      </w:r>
      <w:r w:rsidRPr="000664C1">
        <w:rPr>
          <w:color w:val="333333"/>
        </w:rPr>
        <w:t> поменяла свою нумерацию. Ранее она была главой 46</w:t>
      </w:r>
      <w:r>
        <w:rPr>
          <w:color w:val="333333"/>
        </w:rPr>
        <w:t>.</w:t>
      </w:r>
    </w:p>
    <w:p w:rsidR="000664C1" w:rsidRDefault="000664C1" w:rsidP="000664C1">
      <w:pPr>
        <w:pStyle w:val="a3"/>
        <w:shd w:val="clear" w:color="auto" w:fill="FFFFFF"/>
        <w:spacing w:before="0" w:beforeAutospacing="0" w:after="0" w:afterAutospacing="0"/>
        <w:ind w:firstLine="709"/>
        <w:jc w:val="both"/>
        <w:rPr>
          <w:color w:val="333333"/>
        </w:rPr>
      </w:pPr>
    </w:p>
    <w:p w:rsidR="000664C1" w:rsidRPr="000664C1" w:rsidRDefault="000664C1" w:rsidP="000664C1">
      <w:pPr>
        <w:pStyle w:val="a3"/>
        <w:shd w:val="clear" w:color="auto" w:fill="FFFFFF"/>
        <w:spacing w:before="0" w:beforeAutospacing="0" w:after="0" w:afterAutospacing="0"/>
        <w:ind w:firstLine="709"/>
        <w:jc w:val="both"/>
        <w:rPr>
          <w:color w:val="333333"/>
        </w:rPr>
      </w:pPr>
      <w:r w:rsidRPr="000664C1">
        <w:rPr>
          <w:color w:val="333333"/>
        </w:rPr>
        <w:t>Постановление вступает в силу 27 октября 2022 года.</w:t>
      </w:r>
    </w:p>
    <w:p w:rsidR="00345CE3" w:rsidRPr="000664C1" w:rsidRDefault="00345CE3" w:rsidP="000664C1">
      <w:pPr>
        <w:spacing w:after="0" w:line="240" w:lineRule="auto"/>
        <w:ind w:firstLine="709"/>
        <w:jc w:val="both"/>
        <w:rPr>
          <w:rFonts w:ascii="Times New Roman" w:hAnsi="Times New Roman" w:cs="Times New Roman"/>
          <w:sz w:val="24"/>
          <w:szCs w:val="24"/>
        </w:rPr>
      </w:pPr>
    </w:p>
    <w:sectPr w:rsidR="00345CE3" w:rsidRPr="000664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BD"/>
    <w:rsid w:val="000664C1"/>
    <w:rsid w:val="00345CE3"/>
    <w:rsid w:val="00A03CFF"/>
    <w:rsid w:val="00F43B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8F69C1-6250-45C1-A2E4-D3429983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6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664C1"/>
    <w:rPr>
      <w:color w:val="0000FF"/>
      <w:u w:val="single"/>
    </w:rPr>
  </w:style>
  <w:style w:type="character" w:styleId="a5">
    <w:name w:val="Strong"/>
    <w:basedOn w:val="a0"/>
    <w:uiPriority w:val="22"/>
    <w:qFormat/>
    <w:rsid w:val="000664C1"/>
    <w:rPr>
      <w:b/>
      <w:bCs/>
    </w:rPr>
  </w:style>
  <w:style w:type="paragraph" w:styleId="a6">
    <w:name w:val="Balloon Text"/>
    <w:basedOn w:val="a"/>
    <w:link w:val="a7"/>
    <w:uiPriority w:val="99"/>
    <w:semiHidden/>
    <w:unhideWhenUsed/>
    <w:rsid w:val="00A03CFF"/>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03C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921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cp:lastModifiedBy>
  <cp:revision>2</cp:revision>
  <cp:lastPrinted>2022-09-08T13:44:00Z</cp:lastPrinted>
  <dcterms:created xsi:type="dcterms:W3CDTF">2022-09-08T13:46:00Z</dcterms:created>
  <dcterms:modified xsi:type="dcterms:W3CDTF">2022-09-08T13:46:00Z</dcterms:modified>
</cp:coreProperties>
</file>