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5A" w:rsidRDefault="00D70F5A" w:rsidP="00C66C5C">
      <w:pPr>
        <w:ind w:firstLine="0"/>
        <w:jc w:val="center"/>
        <w:outlineLvl w:val="1"/>
        <w:rPr>
          <w:b/>
          <w:bCs/>
          <w:sz w:val="36"/>
          <w:szCs w:val="36"/>
        </w:rPr>
      </w:pPr>
      <w:r>
        <w:rPr>
          <w:b/>
          <w:bCs/>
          <w:sz w:val="36"/>
          <w:szCs w:val="36"/>
        </w:rPr>
        <w:t xml:space="preserve">Кадровым службам о </w:t>
      </w:r>
    </w:p>
    <w:p w:rsidR="001B3958" w:rsidRDefault="00BF3C6A" w:rsidP="00C66C5C">
      <w:pPr>
        <w:ind w:firstLine="0"/>
        <w:jc w:val="center"/>
        <w:outlineLvl w:val="1"/>
        <w:rPr>
          <w:b/>
          <w:bCs/>
          <w:sz w:val="36"/>
          <w:szCs w:val="36"/>
        </w:rPr>
      </w:pPr>
      <w:r>
        <w:rPr>
          <w:b/>
          <w:bCs/>
          <w:sz w:val="36"/>
          <w:szCs w:val="36"/>
        </w:rPr>
        <w:t xml:space="preserve">документах </w:t>
      </w:r>
      <w:r w:rsidR="00D70F5A">
        <w:rPr>
          <w:b/>
          <w:bCs/>
          <w:sz w:val="36"/>
          <w:szCs w:val="36"/>
        </w:rPr>
        <w:t>п</w:t>
      </w:r>
      <w:r w:rsidR="001B3958" w:rsidRPr="001B3958">
        <w:rPr>
          <w:b/>
          <w:bCs/>
          <w:sz w:val="36"/>
          <w:szCs w:val="36"/>
        </w:rPr>
        <w:t>ерсонифицированн</w:t>
      </w:r>
      <w:r w:rsidR="00D70F5A">
        <w:rPr>
          <w:b/>
          <w:bCs/>
          <w:sz w:val="36"/>
          <w:szCs w:val="36"/>
        </w:rPr>
        <w:t>о</w:t>
      </w:r>
      <w:r>
        <w:rPr>
          <w:b/>
          <w:bCs/>
          <w:sz w:val="36"/>
          <w:szCs w:val="36"/>
        </w:rPr>
        <w:t xml:space="preserve">го </w:t>
      </w:r>
      <w:r w:rsidR="001B3958" w:rsidRPr="001B3958">
        <w:rPr>
          <w:b/>
          <w:bCs/>
          <w:sz w:val="36"/>
          <w:szCs w:val="36"/>
        </w:rPr>
        <w:t>учет</w:t>
      </w:r>
      <w:r>
        <w:rPr>
          <w:b/>
          <w:bCs/>
          <w:sz w:val="36"/>
          <w:szCs w:val="36"/>
        </w:rPr>
        <w:t>а</w:t>
      </w:r>
      <w:r w:rsidR="001B3958" w:rsidRPr="001B3958">
        <w:rPr>
          <w:b/>
          <w:bCs/>
          <w:sz w:val="36"/>
          <w:szCs w:val="36"/>
        </w:rPr>
        <w:t xml:space="preserve"> в 2023 году</w:t>
      </w:r>
    </w:p>
    <w:p w:rsidR="00C66C5C" w:rsidRPr="001B3958" w:rsidRDefault="00C66C5C" w:rsidP="00C66C5C">
      <w:pPr>
        <w:ind w:firstLine="0"/>
        <w:jc w:val="center"/>
        <w:outlineLvl w:val="1"/>
        <w:rPr>
          <w:b/>
          <w:bCs/>
          <w:sz w:val="36"/>
          <w:szCs w:val="36"/>
        </w:rPr>
      </w:pPr>
    </w:p>
    <w:p w:rsidR="001B3958" w:rsidRPr="001B3958" w:rsidRDefault="001B3958" w:rsidP="00D465E7">
      <w:pPr>
        <w:ind w:firstLine="0"/>
        <w:rPr>
          <w:rFonts w:eastAsiaTheme="minorEastAsia"/>
          <w:sz w:val="24"/>
        </w:rPr>
      </w:pPr>
      <w:r w:rsidRPr="001B3958">
        <w:rPr>
          <w:rFonts w:eastAsiaTheme="minorEastAsia"/>
          <w:b/>
          <w:bCs/>
          <w:sz w:val="24"/>
          <w:u w:val="single"/>
        </w:rPr>
        <w:t>Основные формы персонифицированного учета</w:t>
      </w:r>
    </w:p>
    <w:p w:rsidR="001B3958" w:rsidRPr="001B3958" w:rsidRDefault="001B3958" w:rsidP="00D465E7">
      <w:pPr>
        <w:ind w:firstLine="0"/>
        <w:rPr>
          <w:rFonts w:eastAsiaTheme="minorEastAsia"/>
          <w:sz w:val="24"/>
        </w:rPr>
      </w:pPr>
      <w:r w:rsidRPr="001B3958">
        <w:rPr>
          <w:rFonts w:eastAsiaTheme="minorEastAsia"/>
          <w:sz w:val="24"/>
        </w:rPr>
        <w:t>– анкета застрахованного лица по форме ПУ-1 (далее – форма ПУ-1);</w:t>
      </w:r>
    </w:p>
    <w:p w:rsidR="001B3958" w:rsidRPr="001B3958" w:rsidRDefault="001B3958" w:rsidP="00D465E7">
      <w:pPr>
        <w:ind w:firstLine="0"/>
        <w:rPr>
          <w:rFonts w:eastAsiaTheme="minorEastAsia"/>
          <w:sz w:val="24"/>
        </w:rPr>
      </w:pPr>
      <w:r w:rsidRPr="001B3958">
        <w:rPr>
          <w:rFonts w:eastAsiaTheme="minorEastAsia"/>
          <w:sz w:val="24"/>
        </w:rPr>
        <w:t>– сведения о приеме и увольнении по форме ПУ-2 (далее – форма ПУ-2);</w:t>
      </w:r>
    </w:p>
    <w:p w:rsidR="001B3958" w:rsidRDefault="001B3958" w:rsidP="00D465E7">
      <w:pPr>
        <w:ind w:firstLine="0"/>
        <w:rPr>
          <w:rFonts w:eastAsiaTheme="minorEastAsia"/>
          <w:sz w:val="24"/>
        </w:rPr>
      </w:pPr>
      <w:r w:rsidRPr="001B3958">
        <w:rPr>
          <w:rFonts w:eastAsiaTheme="minorEastAsia"/>
          <w:sz w:val="24"/>
        </w:rPr>
        <w:t>– индивидуальные сведения по форме ПУ-3 (далее – форма ПУ-3).</w:t>
      </w:r>
    </w:p>
    <w:p w:rsidR="00D465E7" w:rsidRPr="001B3958" w:rsidRDefault="00D465E7" w:rsidP="00D465E7">
      <w:pPr>
        <w:ind w:firstLine="0"/>
        <w:rPr>
          <w:rFonts w:eastAsiaTheme="minorEastAsia"/>
          <w:sz w:val="24"/>
        </w:rPr>
      </w:pPr>
    </w:p>
    <w:p w:rsidR="001B3958" w:rsidRPr="001B3958" w:rsidRDefault="001B3958" w:rsidP="00D465E7">
      <w:pPr>
        <w:ind w:firstLine="0"/>
        <w:rPr>
          <w:rFonts w:eastAsiaTheme="minorEastAsia"/>
          <w:sz w:val="24"/>
          <w:u w:val="single"/>
        </w:rPr>
      </w:pPr>
      <w:r w:rsidRPr="001B3958">
        <w:rPr>
          <w:rFonts w:eastAsiaTheme="minorEastAsia"/>
          <w:b/>
          <w:bCs/>
          <w:sz w:val="24"/>
          <w:u w:val="single"/>
        </w:rPr>
        <w:t>Анкета застрахованного лица по форме ПУ-1</w:t>
      </w:r>
    </w:p>
    <w:p w:rsidR="009E17AE" w:rsidRDefault="001B3958" w:rsidP="00076E46">
      <w:pPr>
        <w:pStyle w:val="a5"/>
        <w:spacing w:before="0" w:beforeAutospacing="0" w:after="0" w:afterAutospacing="0"/>
        <w:ind w:right="889"/>
      </w:pPr>
      <w:r>
        <w:rPr>
          <w:rStyle w:val="a6"/>
        </w:rPr>
        <w:t>Типы формы:</w:t>
      </w:r>
      <w:r w:rsidRPr="001B3958">
        <w:t xml:space="preserve"> регистрация</w:t>
      </w:r>
      <w:r w:rsidR="00076E46">
        <w:t>,</w:t>
      </w:r>
      <w:r w:rsidRPr="001B3958">
        <w:t xml:space="preserve"> изменение анкетных данных</w:t>
      </w:r>
      <w:r w:rsidR="00076E46">
        <w:t>,</w:t>
      </w:r>
      <w:r w:rsidRPr="001B3958">
        <w:t xml:space="preserve"> восстановление свидетельства</w:t>
      </w:r>
      <w:r w:rsidR="00076E46">
        <w:t>.</w:t>
      </w:r>
    </w:p>
    <w:p w:rsidR="001B3958" w:rsidRDefault="001B3958" w:rsidP="00D465E7">
      <w:pPr>
        <w:ind w:firstLine="0"/>
        <w:jc w:val="both"/>
        <w:rPr>
          <w:rFonts w:eastAsiaTheme="minorEastAsia"/>
          <w:sz w:val="24"/>
        </w:rPr>
      </w:pPr>
    </w:p>
    <w:p w:rsidR="001B3958" w:rsidRPr="001B3958" w:rsidRDefault="001B3958" w:rsidP="00D465E7">
      <w:pPr>
        <w:ind w:firstLine="0"/>
        <w:jc w:val="both"/>
        <w:rPr>
          <w:sz w:val="24"/>
        </w:rPr>
      </w:pPr>
      <w:r w:rsidRPr="001B3958">
        <w:rPr>
          <w:rStyle w:val="a6"/>
          <w:sz w:val="24"/>
        </w:rPr>
        <w:t>Тип формы – регистрация</w:t>
      </w:r>
      <w:r>
        <w:rPr>
          <w:rStyle w:val="a6"/>
          <w:sz w:val="24"/>
        </w:rPr>
        <w:t xml:space="preserve">: </w:t>
      </w:r>
    </w:p>
    <w:tbl>
      <w:tblPr>
        <w:tblW w:w="4663" w:type="pct"/>
        <w:tblCellSpacing w:w="0" w:type="dxa"/>
        <w:tblCellMar>
          <w:left w:w="0" w:type="dxa"/>
          <w:right w:w="0" w:type="dxa"/>
        </w:tblCellMar>
        <w:tblLook w:val="04A0" w:firstRow="1" w:lastRow="0" w:firstColumn="1" w:lastColumn="0" w:noHBand="0" w:noVBand="1"/>
      </w:tblPr>
      <w:tblGrid>
        <w:gridCol w:w="8988"/>
      </w:tblGrid>
      <w:tr w:rsidR="00D70F5A" w:rsidRPr="001B3958" w:rsidTr="00522E79">
        <w:trPr>
          <w:tblCellSpacing w:w="0" w:type="dxa"/>
        </w:trPr>
        <w:tc>
          <w:tcPr>
            <w:tcW w:w="0" w:type="auto"/>
            <w:hideMark/>
          </w:tcPr>
          <w:p w:rsidR="001B3958" w:rsidRPr="001B3958" w:rsidRDefault="001B3958" w:rsidP="00D465E7">
            <w:pPr>
              <w:ind w:firstLine="0"/>
              <w:jc w:val="both"/>
              <w:rPr>
                <w:rFonts w:eastAsiaTheme="minorEastAsia"/>
                <w:sz w:val="24"/>
              </w:rPr>
            </w:pPr>
            <w:proofErr w:type="gramStart"/>
            <w:r w:rsidRPr="00630D09">
              <w:rPr>
                <w:rFonts w:eastAsiaTheme="minorEastAsia"/>
                <w:bCs/>
                <w:sz w:val="24"/>
              </w:rPr>
              <w:t xml:space="preserve">Представляется </w:t>
            </w:r>
            <w:r w:rsidRPr="001B3958">
              <w:rPr>
                <w:rFonts w:eastAsiaTheme="minorEastAsia"/>
                <w:sz w:val="24"/>
              </w:rPr>
              <w:t>при приеме на работу гражданина, не зарегистрированного в органе ФСЗН, на основании данных, содержащихся в паспорте или ином документе, его заменяющем, предназначенном для выезда за границу и выданном соответствующим органом государства гражданской принадлежности либо обычного места жительства иностранного гражданина, лица без гражданства или международной организацией, или при отсутствии в документе, удостоверяющем личность, идентификационного номера, а также в случае письменного</w:t>
            </w:r>
            <w:proofErr w:type="gramEnd"/>
            <w:r w:rsidRPr="001B3958">
              <w:rPr>
                <w:rFonts w:eastAsiaTheme="minorEastAsia"/>
                <w:sz w:val="24"/>
              </w:rPr>
              <w:t xml:space="preserve"> отказа гражданина от использования идентификационного номера для целей персонифицированного учета. </w:t>
            </w:r>
          </w:p>
          <w:p w:rsidR="001B3958" w:rsidRDefault="001B3958" w:rsidP="00D465E7">
            <w:pPr>
              <w:ind w:firstLine="0"/>
              <w:jc w:val="both"/>
              <w:rPr>
                <w:rFonts w:eastAsiaTheme="minorEastAsia"/>
                <w:sz w:val="24"/>
              </w:rPr>
            </w:pPr>
            <w:r w:rsidRPr="001B3958">
              <w:rPr>
                <w:rFonts w:eastAsiaTheme="minorEastAsia"/>
                <w:b/>
                <w:bCs/>
                <w:sz w:val="24"/>
              </w:rPr>
              <w:t> Важно!</w:t>
            </w:r>
            <w:r w:rsidRPr="001B3958">
              <w:rPr>
                <w:rFonts w:eastAsiaTheme="minorEastAsia"/>
                <w:sz w:val="24"/>
              </w:rPr>
              <w:t xml:space="preserve"> В случае письменного отказа гражданина от использования идентификационного номера для целей персонифицированного учета в реквизите «Идентификационный номер» указываются нули</w:t>
            </w:r>
            <w:r>
              <w:rPr>
                <w:rFonts w:eastAsiaTheme="minorEastAsia"/>
                <w:sz w:val="24"/>
              </w:rPr>
              <w:t>.</w:t>
            </w:r>
          </w:p>
          <w:p w:rsidR="00D465E7" w:rsidRDefault="00D465E7" w:rsidP="00D465E7">
            <w:pPr>
              <w:ind w:firstLine="0"/>
              <w:jc w:val="both"/>
              <w:rPr>
                <w:rFonts w:eastAsiaTheme="minorEastAsia"/>
                <w:sz w:val="24"/>
              </w:rPr>
            </w:pPr>
          </w:p>
          <w:p w:rsidR="001B3958" w:rsidRDefault="001B3958" w:rsidP="00D465E7">
            <w:pPr>
              <w:ind w:firstLine="0"/>
              <w:jc w:val="both"/>
              <w:rPr>
                <w:rStyle w:val="a6"/>
                <w:sz w:val="24"/>
              </w:rPr>
            </w:pPr>
            <w:r w:rsidRPr="001B3958">
              <w:rPr>
                <w:rStyle w:val="a6"/>
                <w:sz w:val="24"/>
              </w:rPr>
              <w:t>Тип формы – изменение анкетных данных</w:t>
            </w:r>
            <w:r>
              <w:rPr>
                <w:rStyle w:val="a6"/>
                <w:sz w:val="24"/>
              </w:rPr>
              <w:t>:</w:t>
            </w:r>
          </w:p>
          <w:p w:rsidR="001B3958" w:rsidRPr="001B3958" w:rsidRDefault="001B3958" w:rsidP="00D465E7">
            <w:pPr>
              <w:ind w:firstLine="0"/>
              <w:jc w:val="both"/>
              <w:rPr>
                <w:rFonts w:eastAsiaTheme="minorEastAsia"/>
                <w:b/>
                <w:bCs/>
                <w:sz w:val="24"/>
              </w:rPr>
            </w:pPr>
            <w:r w:rsidRPr="00630D09">
              <w:rPr>
                <w:rFonts w:eastAsiaTheme="minorEastAsia"/>
                <w:bCs/>
                <w:sz w:val="24"/>
              </w:rPr>
              <w:t>Представляется</w:t>
            </w:r>
            <w:r w:rsidRPr="001B3958">
              <w:rPr>
                <w:rFonts w:eastAsiaTheme="minorEastAsia"/>
                <w:sz w:val="24"/>
              </w:rPr>
              <w:t xml:space="preserve"> в случае изменения анкетных данных: фамилии, собственного имени, отчества (если таковое имеется), даты рождения, места рождения, пола застрахованного лица или других сведений на основании предъявленного застрахованным лицом документа, удостоверяющего личность, или документа для выезда за границу, подтверждающего факт изменения анкетных данных</w:t>
            </w:r>
            <w:r w:rsidRPr="001B3958">
              <w:rPr>
                <w:rFonts w:eastAsiaTheme="minorEastAsia"/>
                <w:b/>
                <w:bCs/>
                <w:sz w:val="24"/>
              </w:rPr>
              <w:t xml:space="preserve"> </w:t>
            </w:r>
          </w:p>
          <w:p w:rsidR="001B3958" w:rsidRDefault="001B3958" w:rsidP="00D465E7">
            <w:pPr>
              <w:ind w:firstLine="0"/>
              <w:jc w:val="both"/>
              <w:rPr>
                <w:rFonts w:eastAsiaTheme="minorEastAsia"/>
                <w:sz w:val="24"/>
              </w:rPr>
            </w:pPr>
            <w:r w:rsidRPr="001B3958">
              <w:rPr>
                <w:rFonts w:eastAsiaTheme="minorEastAsia"/>
                <w:b/>
                <w:sz w:val="24"/>
              </w:rPr>
              <w:t>Важно!</w:t>
            </w:r>
            <w:r w:rsidRPr="001B3958">
              <w:rPr>
                <w:rFonts w:eastAsiaTheme="minorEastAsia"/>
                <w:sz w:val="24"/>
              </w:rPr>
              <w:t xml:space="preserve"> В случае</w:t>
            </w:r>
            <w:proofErr w:type="gramStart"/>
            <w:r>
              <w:rPr>
                <w:rFonts w:eastAsiaTheme="minorEastAsia"/>
                <w:sz w:val="24"/>
              </w:rPr>
              <w:t>,</w:t>
            </w:r>
            <w:proofErr w:type="gramEnd"/>
            <w:r w:rsidRPr="001B3958">
              <w:rPr>
                <w:rFonts w:eastAsiaTheme="minorEastAsia"/>
                <w:sz w:val="24"/>
              </w:rPr>
              <w:t xml:space="preserve"> если в форме ПУ-1 (тип формы - регистрация) ошибочно заполнен реквизит «Отчество», то для его отмены в указанном реквизите формы ПУ-1 следует указать 555.</w:t>
            </w:r>
          </w:p>
          <w:p w:rsidR="00D465E7" w:rsidRDefault="00D465E7" w:rsidP="00D465E7">
            <w:pPr>
              <w:ind w:firstLine="0"/>
              <w:jc w:val="both"/>
              <w:rPr>
                <w:rFonts w:eastAsiaTheme="minorEastAsia"/>
                <w:sz w:val="24"/>
              </w:rPr>
            </w:pPr>
          </w:p>
          <w:p w:rsidR="001B3958" w:rsidRPr="001B3958" w:rsidRDefault="001B3958" w:rsidP="00D465E7">
            <w:pPr>
              <w:ind w:firstLine="0"/>
              <w:jc w:val="both"/>
              <w:rPr>
                <w:rStyle w:val="a6"/>
                <w:sz w:val="24"/>
              </w:rPr>
            </w:pPr>
            <w:r w:rsidRPr="001B3958">
              <w:rPr>
                <w:rStyle w:val="a6"/>
                <w:sz w:val="24"/>
              </w:rPr>
              <w:t>Тип формы – восстановление свидетельства:</w:t>
            </w:r>
          </w:p>
          <w:p w:rsidR="001B3958" w:rsidRPr="001B3958" w:rsidRDefault="001B3958" w:rsidP="00D465E7">
            <w:pPr>
              <w:ind w:firstLine="0"/>
              <w:jc w:val="both"/>
              <w:rPr>
                <w:rFonts w:eastAsiaTheme="minorEastAsia"/>
                <w:sz w:val="24"/>
              </w:rPr>
            </w:pPr>
            <w:r w:rsidRPr="00630D09">
              <w:rPr>
                <w:rStyle w:val="a6"/>
                <w:b w:val="0"/>
                <w:sz w:val="24"/>
              </w:rPr>
              <w:t>Представляется</w:t>
            </w:r>
            <w:r w:rsidRPr="001B3958">
              <w:rPr>
                <w:sz w:val="24"/>
              </w:rPr>
              <w:t xml:space="preserve"> при утере страхового свидетельства, его непригодности и в других аналогичных случаях</w:t>
            </w:r>
            <w:r>
              <w:rPr>
                <w:sz w:val="24"/>
              </w:rPr>
              <w:t>.</w:t>
            </w:r>
          </w:p>
          <w:p w:rsidR="001B3958" w:rsidRPr="001B3958" w:rsidRDefault="001B3958" w:rsidP="00D465E7">
            <w:pPr>
              <w:ind w:firstLine="0"/>
              <w:jc w:val="both"/>
              <w:rPr>
                <w:rStyle w:val="a6"/>
                <w:sz w:val="24"/>
              </w:rPr>
            </w:pPr>
            <w:r w:rsidRPr="001B3958">
              <w:rPr>
                <w:rStyle w:val="a6"/>
                <w:sz w:val="24"/>
              </w:rPr>
              <w:t xml:space="preserve">Срок представления: </w:t>
            </w:r>
          </w:p>
          <w:p w:rsidR="001B3958" w:rsidRPr="001B3958" w:rsidRDefault="001B3958" w:rsidP="00D465E7">
            <w:pPr>
              <w:ind w:firstLine="0"/>
              <w:jc w:val="both"/>
              <w:rPr>
                <w:rFonts w:eastAsiaTheme="minorEastAsia"/>
                <w:sz w:val="24"/>
              </w:rPr>
            </w:pPr>
            <w:r w:rsidRPr="001B3958">
              <w:rPr>
                <w:rFonts w:eastAsiaTheme="minorEastAsia"/>
                <w:sz w:val="24"/>
              </w:rPr>
              <w:t xml:space="preserve">1. В течение </w:t>
            </w:r>
            <w:r w:rsidRPr="001B3958">
              <w:rPr>
                <w:rFonts w:eastAsiaTheme="minorEastAsia"/>
                <w:sz w:val="24"/>
                <w:u w:val="single"/>
              </w:rPr>
              <w:t>5 рабочих дней</w:t>
            </w:r>
            <w:r w:rsidRPr="001B3958">
              <w:rPr>
                <w:rFonts w:eastAsiaTheme="minorEastAsia"/>
                <w:sz w:val="24"/>
              </w:rPr>
              <w:t xml:space="preserve"> со дня:</w:t>
            </w:r>
          </w:p>
          <w:p w:rsidR="001B3958" w:rsidRPr="001B3958" w:rsidRDefault="001B3958" w:rsidP="00D465E7">
            <w:pPr>
              <w:ind w:firstLine="0"/>
              <w:jc w:val="both"/>
              <w:rPr>
                <w:rFonts w:eastAsiaTheme="minorEastAsia"/>
                <w:sz w:val="24"/>
              </w:rPr>
            </w:pPr>
            <w:r w:rsidRPr="001B3958">
              <w:rPr>
                <w:rFonts w:eastAsiaTheme="minorEastAsia"/>
                <w:sz w:val="24"/>
              </w:rPr>
              <w:t>– предъявления застрахованным лицом соответствующего документа об изменении анкетных данных;</w:t>
            </w:r>
          </w:p>
          <w:p w:rsidR="001B3958" w:rsidRPr="001B3958" w:rsidRDefault="001B3958" w:rsidP="00D465E7">
            <w:pPr>
              <w:ind w:firstLine="0"/>
              <w:jc w:val="both"/>
              <w:rPr>
                <w:rFonts w:eastAsiaTheme="minorEastAsia"/>
                <w:sz w:val="24"/>
              </w:rPr>
            </w:pPr>
            <w:r w:rsidRPr="001B3958">
              <w:rPr>
                <w:rFonts w:eastAsiaTheme="minorEastAsia"/>
                <w:sz w:val="24"/>
              </w:rPr>
              <w:t>– письменного обращения застрахованного лица для восстановления свидетельства.</w:t>
            </w:r>
          </w:p>
          <w:p w:rsidR="001B3958" w:rsidRDefault="001B3958" w:rsidP="00D465E7">
            <w:pPr>
              <w:ind w:firstLine="0"/>
              <w:jc w:val="both"/>
              <w:rPr>
                <w:rFonts w:eastAsiaTheme="minorEastAsia"/>
                <w:sz w:val="24"/>
              </w:rPr>
            </w:pPr>
            <w:r w:rsidRPr="001B3958">
              <w:rPr>
                <w:rFonts w:eastAsiaTheme="minorEastAsia"/>
                <w:sz w:val="24"/>
              </w:rPr>
              <w:t xml:space="preserve">2. В течение </w:t>
            </w:r>
            <w:r w:rsidRPr="001B3958">
              <w:rPr>
                <w:rFonts w:eastAsiaTheme="minorEastAsia"/>
                <w:b/>
                <w:sz w:val="24"/>
                <w:u w:val="single"/>
              </w:rPr>
              <w:t>2 календарных дней</w:t>
            </w:r>
            <w:r w:rsidRPr="001B3958">
              <w:rPr>
                <w:rFonts w:eastAsiaTheme="minorEastAsia"/>
                <w:sz w:val="24"/>
              </w:rPr>
              <w:t xml:space="preserve"> со дня приема на работу физического лица, не имеющего свидетельства социального страхования</w:t>
            </w:r>
            <w:r w:rsidR="00630D09">
              <w:rPr>
                <w:rFonts w:eastAsiaTheme="minorEastAsia"/>
                <w:sz w:val="24"/>
              </w:rPr>
              <w:t>.</w:t>
            </w:r>
          </w:p>
          <w:p w:rsidR="00630D09" w:rsidRDefault="00630D09" w:rsidP="00D465E7">
            <w:pPr>
              <w:pStyle w:val="a5"/>
              <w:spacing w:before="0" w:beforeAutospacing="0" w:after="0" w:afterAutospacing="0"/>
              <w:jc w:val="both"/>
            </w:pPr>
            <w:r>
              <w:rPr>
                <w:rStyle w:val="a6"/>
              </w:rPr>
              <w:t>Документы:</w:t>
            </w:r>
          </w:p>
          <w:p w:rsidR="00630D09" w:rsidRDefault="00630D09" w:rsidP="00D465E7">
            <w:pPr>
              <w:pStyle w:val="a5"/>
              <w:spacing w:before="0" w:beforeAutospacing="0" w:after="0" w:afterAutospacing="0"/>
              <w:jc w:val="both"/>
            </w:pPr>
            <w:r>
              <w:t>Правила индивидуального (персонифицированного) учета застрахованных лиц в системе государственного социального страхования, утвержденные постановлением Совета Министров Республики Беларусь от 08.07.1997 № 837 (далее – Правила № 837);</w:t>
            </w:r>
          </w:p>
          <w:p w:rsidR="00630D09" w:rsidRDefault="00630D09" w:rsidP="00D465E7">
            <w:pPr>
              <w:pStyle w:val="a5"/>
              <w:spacing w:before="0" w:beforeAutospacing="0" w:after="0" w:afterAutospacing="0"/>
              <w:jc w:val="both"/>
            </w:pPr>
            <w:r>
              <w:t xml:space="preserve">Инструкция о порядке заполнения форм документов персонифицированного учета, </w:t>
            </w:r>
            <w:r>
              <w:lastRenderedPageBreak/>
              <w:t>утвержденная постановлением правления ФСЗН Минтруда и соцзащиты Республики Беларусь от 19.06.2014 № 7 (далее – Инструкция № 7).</w:t>
            </w:r>
          </w:p>
          <w:p w:rsidR="00076E46" w:rsidRDefault="00076E46" w:rsidP="00D465E7">
            <w:pPr>
              <w:pStyle w:val="a5"/>
              <w:spacing w:before="0" w:beforeAutospacing="0" w:after="0" w:afterAutospacing="0"/>
              <w:jc w:val="both"/>
            </w:pPr>
          </w:p>
          <w:p w:rsidR="00630D09" w:rsidRPr="003501CE" w:rsidRDefault="00630D09" w:rsidP="00D465E7">
            <w:pPr>
              <w:pStyle w:val="a5"/>
              <w:spacing w:before="0" w:beforeAutospacing="0" w:after="0" w:afterAutospacing="0"/>
              <w:jc w:val="both"/>
              <w:rPr>
                <w:u w:val="single"/>
              </w:rPr>
            </w:pPr>
            <w:r w:rsidRPr="003501CE">
              <w:rPr>
                <w:rStyle w:val="a6"/>
                <w:u w:val="single"/>
              </w:rPr>
              <w:t>Сведения о приеме и увольнении по форме ПУ-2</w:t>
            </w:r>
          </w:p>
          <w:p w:rsidR="00630D09" w:rsidRDefault="00630D09" w:rsidP="00D465E7">
            <w:pPr>
              <w:ind w:firstLine="0"/>
              <w:jc w:val="both"/>
              <w:rPr>
                <w:rFonts w:eastAsiaTheme="minorEastAsia"/>
                <w:sz w:val="24"/>
              </w:rPr>
            </w:pPr>
            <w:r w:rsidRPr="00630D09">
              <w:rPr>
                <w:rStyle w:val="a6"/>
                <w:sz w:val="24"/>
              </w:rPr>
              <w:t>Типы формы:</w:t>
            </w:r>
            <w:r w:rsidRPr="00630D09">
              <w:rPr>
                <w:rFonts w:eastAsiaTheme="minorEastAsia"/>
                <w:sz w:val="24"/>
              </w:rPr>
              <w:t xml:space="preserve"> исходная</w:t>
            </w:r>
            <w:r>
              <w:rPr>
                <w:rFonts w:eastAsiaTheme="minorEastAsia"/>
                <w:sz w:val="24"/>
              </w:rPr>
              <w:t>,</w:t>
            </w:r>
            <w:r w:rsidRPr="00630D09">
              <w:rPr>
                <w:rFonts w:eastAsiaTheme="minorEastAsia"/>
                <w:sz w:val="24"/>
              </w:rPr>
              <w:t xml:space="preserve"> отменяющая</w:t>
            </w:r>
            <w:r>
              <w:rPr>
                <w:rFonts w:eastAsiaTheme="minorEastAsia"/>
                <w:sz w:val="24"/>
              </w:rPr>
              <w:t>.</w:t>
            </w:r>
          </w:p>
          <w:p w:rsidR="00076E46" w:rsidRDefault="00076E46" w:rsidP="00D465E7">
            <w:pPr>
              <w:ind w:firstLine="0"/>
              <w:jc w:val="both"/>
              <w:rPr>
                <w:rFonts w:eastAsiaTheme="minorEastAsia"/>
                <w:sz w:val="24"/>
              </w:rPr>
            </w:pPr>
          </w:p>
          <w:p w:rsidR="00630D09" w:rsidRDefault="00630D09" w:rsidP="00D465E7">
            <w:pPr>
              <w:ind w:firstLine="0"/>
              <w:jc w:val="both"/>
              <w:rPr>
                <w:rStyle w:val="a6"/>
                <w:sz w:val="24"/>
              </w:rPr>
            </w:pPr>
            <w:r w:rsidRPr="00630D09">
              <w:rPr>
                <w:rStyle w:val="a6"/>
                <w:sz w:val="24"/>
              </w:rPr>
              <w:t xml:space="preserve">Тип формы – </w:t>
            </w:r>
            <w:proofErr w:type="gramStart"/>
            <w:r w:rsidRPr="00630D09">
              <w:rPr>
                <w:rStyle w:val="a6"/>
                <w:sz w:val="24"/>
              </w:rPr>
              <w:t>исходная</w:t>
            </w:r>
            <w:proofErr w:type="gramEnd"/>
            <w:r>
              <w:rPr>
                <w:rStyle w:val="a6"/>
                <w:sz w:val="24"/>
              </w:rPr>
              <w:t>:</w:t>
            </w:r>
          </w:p>
          <w:p w:rsidR="00630D09" w:rsidRDefault="00630D09" w:rsidP="00D465E7">
            <w:pPr>
              <w:ind w:firstLine="0"/>
              <w:jc w:val="both"/>
              <w:rPr>
                <w:rFonts w:eastAsiaTheme="minorEastAsia"/>
                <w:sz w:val="24"/>
              </w:rPr>
            </w:pPr>
            <w:r>
              <w:rPr>
                <w:rFonts w:eastAsiaTheme="minorEastAsia"/>
                <w:bCs/>
                <w:sz w:val="24"/>
              </w:rPr>
              <w:t>-</w:t>
            </w:r>
            <w:r w:rsidRPr="00630D09">
              <w:rPr>
                <w:rFonts w:eastAsiaTheme="minorEastAsia"/>
                <w:bCs/>
                <w:sz w:val="24"/>
              </w:rPr>
              <w:t>Представляется</w:t>
            </w:r>
            <w:r w:rsidRPr="00630D09">
              <w:rPr>
                <w:rFonts w:eastAsiaTheme="minorEastAsia"/>
                <w:sz w:val="24"/>
              </w:rPr>
              <w:t xml:space="preserve"> для регистрации при приеме на работу гражданина, у которого в документе, удостоверяющем личность, содержится идентификационный номер;</w:t>
            </w:r>
          </w:p>
          <w:p w:rsidR="00155A4A" w:rsidRPr="00630D09" w:rsidRDefault="00155A4A" w:rsidP="00D465E7">
            <w:pPr>
              <w:ind w:firstLine="0"/>
              <w:jc w:val="both"/>
              <w:rPr>
                <w:rFonts w:eastAsiaTheme="minorEastAsia"/>
                <w:sz w:val="24"/>
              </w:rPr>
            </w:pPr>
            <w:r>
              <w:rPr>
                <w:rFonts w:eastAsiaTheme="minorEastAsia"/>
                <w:sz w:val="24"/>
              </w:rPr>
              <w:t xml:space="preserve">- </w:t>
            </w:r>
            <w:r w:rsidRPr="00630D09">
              <w:rPr>
                <w:rFonts w:eastAsiaTheme="minorEastAsia"/>
                <w:sz w:val="24"/>
              </w:rPr>
              <w:t>при увольнении с работы</w:t>
            </w:r>
            <w:r>
              <w:rPr>
                <w:rFonts w:eastAsiaTheme="minorEastAsia"/>
                <w:sz w:val="24"/>
              </w:rPr>
              <w:t>;</w:t>
            </w:r>
          </w:p>
          <w:p w:rsidR="00630D09" w:rsidRDefault="00630D09" w:rsidP="00D465E7">
            <w:pPr>
              <w:ind w:firstLine="0"/>
              <w:jc w:val="both"/>
              <w:rPr>
                <w:rFonts w:eastAsiaTheme="minorEastAsia"/>
                <w:sz w:val="24"/>
              </w:rPr>
            </w:pPr>
            <w:r w:rsidRPr="00630D09">
              <w:rPr>
                <w:rFonts w:eastAsiaTheme="minorEastAsia"/>
                <w:sz w:val="24"/>
              </w:rPr>
              <w:t>– при возникновении необходимости корректировки ранее представленных в форме ПУ-2 сведений</w:t>
            </w:r>
            <w:r>
              <w:rPr>
                <w:rFonts w:eastAsiaTheme="minorEastAsia"/>
                <w:sz w:val="24"/>
              </w:rPr>
              <w:t>.</w:t>
            </w:r>
          </w:p>
          <w:p w:rsidR="00076E46" w:rsidRPr="00630D09" w:rsidRDefault="00076E46" w:rsidP="00D465E7">
            <w:pPr>
              <w:ind w:firstLine="0"/>
              <w:jc w:val="both"/>
              <w:rPr>
                <w:rFonts w:eastAsiaTheme="minorEastAsia"/>
                <w:sz w:val="24"/>
              </w:rPr>
            </w:pPr>
          </w:p>
          <w:p w:rsidR="001B3958" w:rsidRPr="00630D09" w:rsidRDefault="00630D09" w:rsidP="00D465E7">
            <w:pPr>
              <w:ind w:firstLine="0"/>
              <w:jc w:val="both"/>
              <w:rPr>
                <w:rFonts w:eastAsiaTheme="minorEastAsia"/>
                <w:sz w:val="24"/>
              </w:rPr>
            </w:pPr>
            <w:r w:rsidRPr="00630D09">
              <w:rPr>
                <w:rStyle w:val="a6"/>
                <w:sz w:val="24"/>
              </w:rPr>
              <w:t xml:space="preserve">Тип формы – </w:t>
            </w:r>
            <w:proofErr w:type="gramStart"/>
            <w:r w:rsidRPr="00630D09">
              <w:rPr>
                <w:rStyle w:val="a6"/>
                <w:sz w:val="24"/>
              </w:rPr>
              <w:t>отменяющая</w:t>
            </w:r>
            <w:proofErr w:type="gramEnd"/>
            <w:r>
              <w:rPr>
                <w:rStyle w:val="a6"/>
                <w:sz w:val="24"/>
              </w:rPr>
              <w:t>:</w:t>
            </w:r>
          </w:p>
          <w:p w:rsidR="001B3958" w:rsidRDefault="00630D09" w:rsidP="008853E2">
            <w:pPr>
              <w:ind w:firstLine="0"/>
              <w:jc w:val="both"/>
              <w:rPr>
                <w:sz w:val="24"/>
              </w:rPr>
            </w:pPr>
            <w:r w:rsidRPr="00630D09">
              <w:rPr>
                <w:rStyle w:val="a6"/>
                <w:b w:val="0"/>
                <w:sz w:val="24"/>
              </w:rPr>
              <w:t>Представляется</w:t>
            </w:r>
            <w:r w:rsidRPr="00630D09">
              <w:rPr>
                <w:sz w:val="24"/>
              </w:rPr>
              <w:t xml:space="preserve"> при необходимости полной отмены сведений, ранее представленных за определенный отчетный период</w:t>
            </w:r>
            <w:r w:rsidR="00076E46">
              <w:rPr>
                <w:sz w:val="24"/>
              </w:rPr>
              <w:t>.</w:t>
            </w:r>
          </w:p>
          <w:p w:rsidR="00522E79" w:rsidRPr="00630D09" w:rsidRDefault="00522E79" w:rsidP="00522E79">
            <w:pPr>
              <w:ind w:firstLine="0"/>
              <w:jc w:val="both"/>
              <w:rPr>
                <w:rStyle w:val="a6"/>
                <w:sz w:val="24"/>
              </w:rPr>
            </w:pPr>
            <w:r w:rsidRPr="00630D09">
              <w:rPr>
                <w:rStyle w:val="a6"/>
                <w:sz w:val="24"/>
              </w:rPr>
              <w:t>Срок представления</w:t>
            </w:r>
            <w:r>
              <w:rPr>
                <w:rStyle w:val="a6"/>
                <w:sz w:val="24"/>
              </w:rPr>
              <w:t>:</w:t>
            </w:r>
          </w:p>
          <w:p w:rsidR="00522E79" w:rsidRPr="00630D09" w:rsidRDefault="00522E79" w:rsidP="00522E79">
            <w:pPr>
              <w:ind w:firstLine="0"/>
              <w:jc w:val="both"/>
              <w:rPr>
                <w:rFonts w:eastAsiaTheme="minorEastAsia"/>
                <w:sz w:val="24"/>
              </w:rPr>
            </w:pPr>
            <w:r w:rsidRPr="00065578">
              <w:rPr>
                <w:rFonts w:eastAsiaTheme="minorEastAsia"/>
                <w:sz w:val="24"/>
              </w:rPr>
              <w:t>– при приеме на работу – не позднее 5 календарных дней со дня приема</w:t>
            </w:r>
            <w:r w:rsidRPr="008853E2">
              <w:rPr>
                <w:rFonts w:eastAsiaTheme="minorEastAsia"/>
                <w:sz w:val="24"/>
              </w:rPr>
              <w:t>, а при</w:t>
            </w:r>
            <w:r>
              <w:rPr>
                <w:rFonts w:eastAsiaTheme="minorEastAsia"/>
                <w:sz w:val="24"/>
              </w:rPr>
              <w:t xml:space="preserve"> </w:t>
            </w:r>
            <w:r w:rsidRPr="008853E2">
              <w:rPr>
                <w:rFonts w:eastAsiaTheme="minorEastAsia"/>
                <w:sz w:val="24"/>
              </w:rPr>
              <w:t>приеме на работу во вновь созданные субъекты хозяйствования – не позднее 15</w:t>
            </w:r>
            <w:r>
              <w:rPr>
                <w:rFonts w:eastAsiaTheme="minorEastAsia"/>
                <w:sz w:val="24"/>
              </w:rPr>
              <w:t xml:space="preserve"> </w:t>
            </w:r>
            <w:r w:rsidRPr="008853E2">
              <w:rPr>
                <w:rFonts w:eastAsiaTheme="minorEastAsia"/>
                <w:sz w:val="24"/>
              </w:rPr>
              <w:t>календарных дней со дня внесения записи о государственной регистрации субъекта</w:t>
            </w:r>
            <w:r>
              <w:rPr>
                <w:rFonts w:eastAsiaTheme="minorEastAsia"/>
                <w:sz w:val="24"/>
              </w:rPr>
              <w:t xml:space="preserve"> </w:t>
            </w:r>
            <w:r w:rsidRPr="008853E2">
              <w:rPr>
                <w:rFonts w:eastAsiaTheme="minorEastAsia"/>
                <w:sz w:val="24"/>
              </w:rPr>
              <w:t>хозяйствования в Единый государственный регистр юридических лиц и</w:t>
            </w:r>
            <w:r>
              <w:rPr>
                <w:rFonts w:eastAsiaTheme="minorEastAsia"/>
                <w:sz w:val="24"/>
              </w:rPr>
              <w:t xml:space="preserve"> </w:t>
            </w:r>
            <w:r w:rsidRPr="008853E2">
              <w:rPr>
                <w:rFonts w:eastAsiaTheme="minorEastAsia"/>
                <w:sz w:val="24"/>
              </w:rPr>
              <w:t>индивидуальных предпринимателей;</w:t>
            </w:r>
          </w:p>
          <w:p w:rsidR="00522E79" w:rsidRPr="00630D09" w:rsidRDefault="00522E79" w:rsidP="00522E79">
            <w:pPr>
              <w:ind w:firstLine="0"/>
              <w:jc w:val="both"/>
              <w:rPr>
                <w:rFonts w:eastAsiaTheme="minorEastAsia"/>
                <w:sz w:val="24"/>
              </w:rPr>
            </w:pPr>
            <w:proofErr w:type="gramStart"/>
            <w:r w:rsidRPr="00630D09">
              <w:rPr>
                <w:rFonts w:eastAsiaTheme="minorEastAsia"/>
                <w:sz w:val="24"/>
              </w:rPr>
              <w:t>– при изменении только реквизитов разд. 2 «Сведения о периодах работы по должности служащего, профессии рабочего» (присвоение квалификационной категории, разряда, класса, класса государственного служащего, перевод, изменение наименования должности служащего, профессии рабочего, изменение наименования структурного подразделения, кода вида трудового договора) – один раз в квартал не позднее 10-го числа месяца, следующего за отчетным кварталом;</w:t>
            </w:r>
            <w:proofErr w:type="gramEnd"/>
          </w:p>
          <w:p w:rsidR="00522E79" w:rsidRPr="00630D09" w:rsidRDefault="00522E79" w:rsidP="00522E79">
            <w:pPr>
              <w:ind w:firstLine="0"/>
              <w:jc w:val="both"/>
              <w:rPr>
                <w:rFonts w:eastAsiaTheme="minorEastAsia"/>
                <w:sz w:val="24"/>
              </w:rPr>
            </w:pPr>
            <w:proofErr w:type="gramStart"/>
            <w:r w:rsidRPr="00630D09">
              <w:rPr>
                <w:rFonts w:eastAsiaTheme="minorEastAsia"/>
                <w:sz w:val="24"/>
              </w:rPr>
              <w:t>– при увольнении с работы – не позднее дня увольнения</w:t>
            </w:r>
            <w:r w:rsidRPr="008853E2">
              <w:rPr>
                <w:rFonts w:eastAsiaTheme="minorEastAsia"/>
                <w:sz w:val="24"/>
              </w:rPr>
              <w:t xml:space="preserve">, </w:t>
            </w:r>
            <w:r>
              <w:rPr>
                <w:rFonts w:eastAsiaTheme="minorEastAsia"/>
                <w:sz w:val="24"/>
              </w:rPr>
              <w:t>а</w:t>
            </w:r>
            <w:r w:rsidRPr="008853E2">
              <w:rPr>
                <w:rFonts w:eastAsiaTheme="minorEastAsia"/>
                <w:sz w:val="24"/>
              </w:rPr>
              <w:t xml:space="preserve"> при расторжении</w:t>
            </w:r>
            <w:r>
              <w:rPr>
                <w:rFonts w:eastAsiaTheme="minorEastAsia"/>
                <w:sz w:val="24"/>
              </w:rPr>
              <w:t xml:space="preserve"> </w:t>
            </w:r>
            <w:r w:rsidRPr="008853E2">
              <w:rPr>
                <w:rFonts w:eastAsiaTheme="minorEastAsia"/>
                <w:sz w:val="24"/>
              </w:rPr>
              <w:t>трудового договора в соответствии с пунктом 3, абзацами вторым и третьим пункта</w:t>
            </w:r>
            <w:r>
              <w:rPr>
                <w:rFonts w:eastAsiaTheme="minorEastAsia"/>
                <w:sz w:val="24"/>
              </w:rPr>
              <w:t xml:space="preserve"> </w:t>
            </w:r>
            <w:r w:rsidRPr="008853E2">
              <w:rPr>
                <w:rFonts w:eastAsiaTheme="minorEastAsia"/>
                <w:sz w:val="24"/>
              </w:rPr>
              <w:t>7 статьи 42 Трудового кодекса Республики Беларусь и его прекращении в</w:t>
            </w:r>
            <w:r>
              <w:rPr>
                <w:rFonts w:eastAsiaTheme="minorEastAsia"/>
                <w:sz w:val="24"/>
              </w:rPr>
              <w:t xml:space="preserve"> </w:t>
            </w:r>
            <w:r w:rsidRPr="008853E2">
              <w:rPr>
                <w:rFonts w:eastAsiaTheme="minorEastAsia"/>
                <w:sz w:val="24"/>
              </w:rPr>
              <w:t>соответствии с пунктами 5 и 6 статьи 44 Трудового кодекса Республики Беларусь –</w:t>
            </w:r>
            <w:r>
              <w:rPr>
                <w:rFonts w:eastAsiaTheme="minorEastAsia"/>
                <w:sz w:val="24"/>
              </w:rPr>
              <w:t xml:space="preserve"> </w:t>
            </w:r>
            <w:r w:rsidRPr="008853E2">
              <w:rPr>
                <w:rFonts w:eastAsiaTheme="minorEastAsia"/>
                <w:sz w:val="24"/>
              </w:rPr>
              <w:t>не позднее даты издания приказа об увольнении в случае, если дата увольнения</w:t>
            </w:r>
            <w:r>
              <w:rPr>
                <w:rFonts w:eastAsiaTheme="minorEastAsia"/>
                <w:sz w:val="24"/>
              </w:rPr>
              <w:t xml:space="preserve"> </w:t>
            </w:r>
            <w:r w:rsidRPr="008853E2">
              <w:rPr>
                <w:rFonts w:eastAsiaTheme="minorEastAsia"/>
                <w:sz w:val="24"/>
              </w:rPr>
              <w:t>пре</w:t>
            </w:r>
            <w:r>
              <w:rPr>
                <w:rFonts w:eastAsiaTheme="minorEastAsia"/>
                <w:sz w:val="24"/>
              </w:rPr>
              <w:t>дшествует дате</w:t>
            </w:r>
            <w:proofErr w:type="gramEnd"/>
            <w:r>
              <w:rPr>
                <w:rFonts w:eastAsiaTheme="minorEastAsia"/>
                <w:sz w:val="24"/>
              </w:rPr>
              <w:t xml:space="preserve"> издания приказа;</w:t>
            </w:r>
          </w:p>
          <w:p w:rsidR="00522E79" w:rsidRPr="00630D09" w:rsidRDefault="00522E79" w:rsidP="00522E79">
            <w:pPr>
              <w:ind w:firstLine="0"/>
              <w:jc w:val="both"/>
              <w:rPr>
                <w:rFonts w:eastAsiaTheme="minorEastAsia"/>
                <w:sz w:val="24"/>
              </w:rPr>
            </w:pPr>
            <w:r w:rsidRPr="00630D09">
              <w:rPr>
                <w:rFonts w:eastAsiaTheme="minorEastAsia"/>
                <w:sz w:val="24"/>
              </w:rPr>
              <w:t>– при корректировке или отмене представленной ранее информации – при возникновении необходимости;</w:t>
            </w:r>
          </w:p>
          <w:p w:rsidR="00522E79" w:rsidRPr="008853E2" w:rsidRDefault="00522E79" w:rsidP="00522E79">
            <w:pPr>
              <w:pStyle w:val="a5"/>
              <w:spacing w:before="0" w:beforeAutospacing="0" w:after="0" w:afterAutospacing="0"/>
              <w:jc w:val="both"/>
            </w:pPr>
            <w:r>
              <w:t>Подать форму ПУ-2 можно и заранее (раньше даты увольнения), основное условие – наличие приказа об увольнении на дату подачи формы ПУ-2.</w:t>
            </w:r>
          </w:p>
          <w:p w:rsidR="00522E79" w:rsidRDefault="00522E79" w:rsidP="00522E79">
            <w:pPr>
              <w:pStyle w:val="a5"/>
              <w:spacing w:before="0" w:beforeAutospacing="0" w:after="0" w:afterAutospacing="0"/>
              <w:jc w:val="both"/>
            </w:pPr>
            <w:r>
              <w:t xml:space="preserve"> </w:t>
            </w:r>
          </w:p>
          <w:p w:rsidR="00007434" w:rsidRDefault="00007434" w:rsidP="00007434">
            <w:pPr>
              <w:pStyle w:val="a5"/>
              <w:spacing w:before="0" w:beforeAutospacing="0" w:after="0" w:afterAutospacing="0"/>
              <w:jc w:val="both"/>
            </w:pPr>
            <w:bookmarkStart w:id="0" w:name="_GoBack"/>
            <w:bookmarkEnd w:id="0"/>
            <w:r w:rsidRPr="00C1584B">
              <w:rPr>
                <w:b/>
              </w:rPr>
              <w:t>Важно!</w:t>
            </w:r>
            <w:r>
              <w:rPr>
                <w:b/>
              </w:rPr>
              <w:t xml:space="preserve">  </w:t>
            </w:r>
            <w:r>
              <w:t>Если последний день срока представления плательщиком взносов форм  ПУ-2</w:t>
            </w:r>
            <w:r w:rsidRPr="00C1584B">
              <w:t xml:space="preserve"> </w:t>
            </w:r>
            <w:r>
              <w:t>приходится на нерабочий день, то днем окончания срока считается следующий за ним рабочий день (п. 20</w:t>
            </w:r>
            <w:r>
              <w:rPr>
                <w:vertAlign w:val="superscript"/>
              </w:rPr>
              <w:t>1</w:t>
            </w:r>
            <w:r>
              <w:t xml:space="preserve"> Правил № 837). </w:t>
            </w:r>
          </w:p>
          <w:p w:rsidR="00076E46" w:rsidRPr="00630D09" w:rsidRDefault="00076E46" w:rsidP="008853E2">
            <w:pPr>
              <w:ind w:firstLine="0"/>
              <w:jc w:val="both"/>
              <w:rPr>
                <w:rFonts w:eastAsiaTheme="minorEastAsia"/>
                <w:sz w:val="24"/>
              </w:rPr>
            </w:pPr>
          </w:p>
          <w:p w:rsidR="00C1584B" w:rsidRDefault="00C1584B" w:rsidP="00C1584B">
            <w:pPr>
              <w:pStyle w:val="a5"/>
              <w:spacing w:before="0" w:beforeAutospacing="0" w:after="0" w:afterAutospacing="0"/>
              <w:jc w:val="both"/>
            </w:pPr>
            <w:r>
              <w:t xml:space="preserve"> </w:t>
            </w:r>
          </w:p>
          <w:p w:rsidR="00C1584B" w:rsidRPr="00C1584B" w:rsidRDefault="00C1584B" w:rsidP="00C1584B">
            <w:pPr>
              <w:autoSpaceDE w:val="0"/>
              <w:autoSpaceDN w:val="0"/>
              <w:adjustRightInd w:val="0"/>
              <w:ind w:firstLine="0"/>
              <w:jc w:val="both"/>
              <w:rPr>
                <w:b/>
                <w:sz w:val="24"/>
              </w:rPr>
            </w:pPr>
          </w:p>
          <w:p w:rsidR="00C1584B" w:rsidRDefault="00C1584B" w:rsidP="00C1584B">
            <w:pPr>
              <w:ind w:firstLine="0"/>
              <w:jc w:val="both"/>
              <w:rPr>
                <w:rFonts w:eastAsiaTheme="minorEastAsia"/>
                <w:sz w:val="24"/>
              </w:rPr>
            </w:pPr>
          </w:p>
          <w:p w:rsidR="001B3958" w:rsidRDefault="001B3958" w:rsidP="00D465E7">
            <w:pPr>
              <w:ind w:firstLine="0"/>
              <w:jc w:val="both"/>
              <w:rPr>
                <w:rFonts w:eastAsiaTheme="minorEastAsia"/>
                <w:sz w:val="24"/>
              </w:rPr>
            </w:pPr>
          </w:p>
          <w:p w:rsidR="001B3958" w:rsidRDefault="001B3958" w:rsidP="00D465E7">
            <w:pPr>
              <w:ind w:firstLine="0"/>
              <w:jc w:val="both"/>
              <w:rPr>
                <w:rFonts w:eastAsiaTheme="minorEastAsia"/>
                <w:sz w:val="24"/>
              </w:rPr>
            </w:pPr>
          </w:p>
          <w:p w:rsidR="001B3958" w:rsidRPr="001B3958" w:rsidRDefault="001B3958" w:rsidP="00D465E7">
            <w:pPr>
              <w:ind w:firstLine="0"/>
              <w:jc w:val="both"/>
              <w:rPr>
                <w:rFonts w:eastAsiaTheme="minorEastAsia"/>
                <w:sz w:val="24"/>
              </w:rPr>
            </w:pPr>
          </w:p>
        </w:tc>
      </w:tr>
    </w:tbl>
    <w:p w:rsidR="001B3958" w:rsidRPr="001B3958" w:rsidRDefault="001B3958" w:rsidP="001B3958">
      <w:pPr>
        <w:ind w:firstLine="0"/>
        <w:jc w:val="both"/>
        <w:rPr>
          <w:sz w:val="24"/>
        </w:rPr>
      </w:pPr>
    </w:p>
    <w:sectPr w:rsidR="001B3958" w:rsidRPr="001B3958">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70" w:rsidRDefault="00A70670">
      <w:r>
        <w:separator/>
      </w:r>
    </w:p>
  </w:endnote>
  <w:endnote w:type="continuationSeparator" w:id="0">
    <w:p w:rsidR="00A70670" w:rsidRDefault="00A7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70" w:rsidRDefault="00A70670">
      <w:r>
        <w:separator/>
      </w:r>
    </w:p>
  </w:footnote>
  <w:footnote w:type="continuationSeparator" w:id="0">
    <w:p w:rsidR="00A70670" w:rsidRDefault="00A70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AE" w:rsidRDefault="00C66C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E17AE" w:rsidRDefault="009E17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AE" w:rsidRDefault="00C66C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22E79">
      <w:rPr>
        <w:rStyle w:val="a4"/>
        <w:noProof/>
      </w:rPr>
      <w:t>2</w:t>
    </w:r>
    <w:r>
      <w:rPr>
        <w:rStyle w:val="a4"/>
      </w:rPr>
      <w:fldChar w:fldCharType="end"/>
    </w:r>
  </w:p>
  <w:p w:rsidR="009E17AE" w:rsidRDefault="009E17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58"/>
    <w:rsid w:val="00007434"/>
    <w:rsid w:val="0001551E"/>
    <w:rsid w:val="00065578"/>
    <w:rsid w:val="00076E46"/>
    <w:rsid w:val="00155A4A"/>
    <w:rsid w:val="001B3958"/>
    <w:rsid w:val="003F6518"/>
    <w:rsid w:val="00522E79"/>
    <w:rsid w:val="00630D09"/>
    <w:rsid w:val="007D00CA"/>
    <w:rsid w:val="008853E2"/>
    <w:rsid w:val="0096216D"/>
    <w:rsid w:val="009E17AE"/>
    <w:rsid w:val="00A70670"/>
    <w:rsid w:val="00BF3C6A"/>
    <w:rsid w:val="00C1584B"/>
    <w:rsid w:val="00C66C5C"/>
    <w:rsid w:val="00D465E7"/>
    <w:rsid w:val="00D70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Normal (Web)"/>
    <w:basedOn w:val="a"/>
    <w:uiPriority w:val="99"/>
    <w:unhideWhenUsed/>
    <w:rsid w:val="001B3958"/>
    <w:pPr>
      <w:spacing w:before="100" w:beforeAutospacing="1" w:after="100" w:afterAutospacing="1"/>
      <w:ind w:firstLine="0"/>
    </w:pPr>
    <w:rPr>
      <w:rFonts w:eastAsiaTheme="minorEastAsia"/>
      <w:sz w:val="24"/>
    </w:rPr>
  </w:style>
  <w:style w:type="character" w:styleId="a6">
    <w:name w:val="Strong"/>
    <w:basedOn w:val="a0"/>
    <w:uiPriority w:val="22"/>
    <w:qFormat/>
    <w:rsid w:val="001B3958"/>
    <w:rPr>
      <w:b/>
      <w:bCs/>
    </w:rPr>
  </w:style>
  <w:style w:type="paragraph" w:styleId="a7">
    <w:name w:val="Balloon Text"/>
    <w:basedOn w:val="a"/>
    <w:link w:val="a8"/>
    <w:uiPriority w:val="99"/>
    <w:semiHidden/>
    <w:unhideWhenUsed/>
    <w:rsid w:val="00C66C5C"/>
    <w:rPr>
      <w:rFonts w:ascii="Tahoma" w:hAnsi="Tahoma" w:cs="Tahoma"/>
      <w:sz w:val="16"/>
      <w:szCs w:val="16"/>
    </w:rPr>
  </w:style>
  <w:style w:type="character" w:customStyle="1" w:styleId="a8">
    <w:name w:val="Текст выноски Знак"/>
    <w:basedOn w:val="a0"/>
    <w:link w:val="a7"/>
    <w:uiPriority w:val="99"/>
    <w:semiHidden/>
    <w:rsid w:val="00C66C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pPr>
    <w:rPr>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Normal (Web)"/>
    <w:basedOn w:val="a"/>
    <w:uiPriority w:val="99"/>
    <w:unhideWhenUsed/>
    <w:rsid w:val="001B3958"/>
    <w:pPr>
      <w:spacing w:before="100" w:beforeAutospacing="1" w:after="100" w:afterAutospacing="1"/>
      <w:ind w:firstLine="0"/>
    </w:pPr>
    <w:rPr>
      <w:rFonts w:eastAsiaTheme="minorEastAsia"/>
      <w:sz w:val="24"/>
    </w:rPr>
  </w:style>
  <w:style w:type="character" w:styleId="a6">
    <w:name w:val="Strong"/>
    <w:basedOn w:val="a0"/>
    <w:uiPriority w:val="22"/>
    <w:qFormat/>
    <w:rsid w:val="001B3958"/>
    <w:rPr>
      <w:b/>
      <w:bCs/>
    </w:rPr>
  </w:style>
  <w:style w:type="paragraph" w:styleId="a7">
    <w:name w:val="Balloon Text"/>
    <w:basedOn w:val="a"/>
    <w:link w:val="a8"/>
    <w:uiPriority w:val="99"/>
    <w:semiHidden/>
    <w:unhideWhenUsed/>
    <w:rsid w:val="00C66C5C"/>
    <w:rPr>
      <w:rFonts w:ascii="Tahoma" w:hAnsi="Tahoma" w:cs="Tahoma"/>
      <w:sz w:val="16"/>
      <w:szCs w:val="16"/>
    </w:rPr>
  </w:style>
  <w:style w:type="character" w:customStyle="1" w:styleId="a8">
    <w:name w:val="Текст выноски Знак"/>
    <w:basedOn w:val="a0"/>
    <w:link w:val="a7"/>
    <w:uiPriority w:val="99"/>
    <w:semiHidden/>
    <w:rsid w:val="00C66C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614</Words>
  <Characters>4315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Артишевская Вероника Михайловна</dc:creator>
  <cp:lastModifiedBy>Каско Светлана Николаевна</cp:lastModifiedBy>
  <cp:revision>11</cp:revision>
  <cp:lastPrinted>2023-08-02T07:14:00Z</cp:lastPrinted>
  <dcterms:created xsi:type="dcterms:W3CDTF">2023-07-27T12:10:00Z</dcterms:created>
  <dcterms:modified xsi:type="dcterms:W3CDTF">2023-08-02T07:14:00Z</dcterms:modified>
</cp:coreProperties>
</file>