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E61EC" w:rsidRDefault="00DE61EC" w:rsidP="000D498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  <w:bookmarkStart w:id="0" w:name="_GoBack"/>
      <w:bookmarkEnd w:id="0"/>
    </w:p>
    <w:p w:rsidR="00DE61EC" w:rsidRPr="00DE61EC" w:rsidRDefault="00DE61EC" w:rsidP="00DE61EC">
      <w:pPr>
        <w:autoSpaceDE w:val="0"/>
        <w:autoSpaceDN w:val="0"/>
        <w:adjustRightInd w:val="0"/>
        <w:spacing w:after="0" w:line="280" w:lineRule="exact"/>
        <w:jc w:val="both"/>
        <w:outlineLvl w:val="0"/>
        <w:rPr>
          <w:rFonts w:ascii="Times New Roman" w:hAnsi="Times New Roman" w:cs="Times New Roman"/>
          <w:sz w:val="24"/>
          <w:szCs w:val="24"/>
        </w:rPr>
      </w:pPr>
      <w:r w:rsidRPr="00DE61EC">
        <w:rPr>
          <w:rFonts w:ascii="Times New Roman" w:hAnsi="Times New Roman" w:cs="Times New Roman"/>
          <w:sz w:val="24"/>
          <w:szCs w:val="24"/>
        </w:rPr>
        <w:t>Зарегистрировано в Национальном реестре правовых актов</w:t>
      </w:r>
    </w:p>
    <w:p w:rsidR="00DE61EC" w:rsidRPr="00DE61EC" w:rsidRDefault="00DE61EC" w:rsidP="00DE61EC">
      <w:pPr>
        <w:autoSpaceDE w:val="0"/>
        <w:autoSpaceDN w:val="0"/>
        <w:adjustRightInd w:val="0"/>
        <w:spacing w:after="0" w:line="280" w:lineRule="exact"/>
        <w:rPr>
          <w:rFonts w:ascii="Times New Roman" w:hAnsi="Times New Roman" w:cs="Times New Roman"/>
          <w:sz w:val="24"/>
          <w:szCs w:val="24"/>
        </w:rPr>
      </w:pPr>
      <w:r w:rsidRPr="00DE61EC">
        <w:rPr>
          <w:rFonts w:ascii="Times New Roman" w:hAnsi="Times New Roman" w:cs="Times New Roman"/>
          <w:sz w:val="24"/>
          <w:szCs w:val="24"/>
        </w:rPr>
        <w:t>Республики Беларусь 2 мая 2023 г. N 5/51635</w:t>
      </w:r>
    </w:p>
    <w:p w:rsidR="00DE61EC" w:rsidRDefault="00DE61EC" w:rsidP="000D498E">
      <w:pPr>
        <w:spacing w:after="0" w:line="240" w:lineRule="auto"/>
        <w:jc w:val="center"/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</w:pPr>
    </w:p>
    <w:p w:rsidR="000D498E" w:rsidRPr="000D498E" w:rsidRDefault="000D498E" w:rsidP="000D4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caps/>
          <w:sz w:val="24"/>
          <w:szCs w:val="24"/>
          <w:lang w:eastAsia="ru-RU"/>
        </w:rPr>
        <w:t>ПОСТАНОВЛЕНИЕ СОВЕТА МИНИСТРОВ РЕСПУБЛИКИ БЕЛАРУСЬ</w:t>
      </w:r>
    </w:p>
    <w:p w:rsidR="000D498E" w:rsidRPr="000D498E" w:rsidRDefault="000D498E" w:rsidP="000D498E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2 мая 2023 г. № 289</w:t>
      </w:r>
    </w:p>
    <w:p w:rsidR="000D498E" w:rsidRPr="000D498E" w:rsidRDefault="000D498E" w:rsidP="000D498E">
      <w:pPr>
        <w:spacing w:before="240" w:after="240" w:line="240" w:lineRule="auto"/>
        <w:ind w:right="2268"/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</w:pPr>
      <w:r w:rsidRPr="000D498E">
        <w:rPr>
          <w:rFonts w:ascii="Times New Roman" w:eastAsia="Times New Roman" w:hAnsi="Times New Roman" w:cs="Times New Roman"/>
          <w:b/>
          <w:bCs/>
          <w:sz w:val="28"/>
          <w:szCs w:val="28"/>
          <w:lang w:eastAsia="ru-RU"/>
        </w:rPr>
        <w:t>О порядке сдачи, учета, хранения, определения стоимости и реализации имущества, в том числе подарка</w:t>
      </w:r>
    </w:p>
    <w:p w:rsidR="000D498E" w:rsidRPr="000D498E" w:rsidRDefault="000D498E" w:rsidP="000D498E">
      <w:pPr>
        <w:spacing w:after="0" w:line="240" w:lineRule="auto"/>
        <w:ind w:left="1021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Изменения и дополнения:</w:t>
      </w:r>
    </w:p>
    <w:p w:rsidR="000D498E" w:rsidRPr="000D498E" w:rsidRDefault="000D498E" w:rsidP="000D498E">
      <w:pPr>
        <w:spacing w:after="0" w:line="240" w:lineRule="auto"/>
        <w:ind w:left="1134"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 Совета Министров Республики Беларусь от 15 сентября 2023 г. № 606 (Национальный правовой Интернет-портал Республики Беларусь, 19.09.2023, 5/52117) 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Во исполнение части восьмой статьи 17 Закона Республики Беларусь от 15 июля 2015 г. № 305-З «О борьбе с коррупцией» Совет Министров Республики Беларусь ПОСТАНОВЛЯЕТ: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1. Утвердить Положение о порядке сдачи, учета, хранения, определения стоимости и реализации имущества, в том числе подарка, предоставленного государственному должностному или приравненному к нему лицу, его супругу (супруге), близким родственникам или свойственникам (прилагается).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Признать утратившими силу: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Совета Министров Республики Беларусь от 22 января 2016 г. № 45 «Об утверждении Положения о порядке сдачи, учета, хранения, оценки и реализации имущества, в том числе подарков, полученного государственным должностным или приравненным к нему лицом с нарушением порядка, установленного законодательными актами, в связи с исполнением им своих служебных (трудовых) обязанностей»;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подпункт 1.10 пункта 1 постановления Совета Министров Республики Беларусь от 20 июня 2018 г. № 466 «О внесении изменений в постановления Совета Министров Республики Беларусь».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Настоящее постановление вступает в силу после его официального опубликования.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109"/>
        <w:gridCol w:w="5110"/>
      </w:tblGrid>
      <w:tr w:rsidR="000D498E" w:rsidRPr="000D498E" w:rsidTr="000D498E"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498E" w:rsidRPr="000D498E" w:rsidRDefault="000D498E" w:rsidP="000D498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Премьер-министр Республики Беларусь</w:t>
            </w:r>
          </w:p>
        </w:tc>
        <w:tc>
          <w:tcPr>
            <w:tcW w:w="2500" w:type="pct"/>
            <w:tcMar>
              <w:top w:w="0" w:type="dxa"/>
              <w:left w:w="6" w:type="dxa"/>
              <w:bottom w:w="0" w:type="dxa"/>
              <w:right w:w="6" w:type="dxa"/>
            </w:tcMar>
            <w:vAlign w:val="bottom"/>
            <w:hideMark/>
          </w:tcPr>
          <w:p w:rsidR="000D498E" w:rsidRPr="000D498E" w:rsidRDefault="000D498E" w:rsidP="000D498E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8E">
              <w:rPr>
                <w:rFonts w:ascii="Times New Roman" w:eastAsia="Times New Roman" w:hAnsi="Times New Roman" w:cs="Times New Roman"/>
                <w:b/>
                <w:bCs/>
                <w:lang w:eastAsia="ru-RU"/>
              </w:rPr>
              <w:t>Р.Головченко</w:t>
            </w:r>
          </w:p>
        </w:tc>
      </w:tr>
    </w:tbl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4"/>
        <w:gridCol w:w="2555"/>
      </w:tblGrid>
      <w:tr w:rsidR="000D498E" w:rsidRPr="000D498E" w:rsidTr="000D498E">
        <w:tc>
          <w:tcPr>
            <w:tcW w:w="37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98E" w:rsidRPr="000D498E" w:rsidRDefault="000D498E" w:rsidP="000D498E">
            <w:pPr>
              <w:spacing w:after="0" w:line="240" w:lineRule="auto"/>
              <w:ind w:firstLine="567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D498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 </w:t>
            </w:r>
          </w:p>
        </w:tc>
        <w:tc>
          <w:tcPr>
            <w:tcW w:w="1250" w:type="pct"/>
            <w:tcMar>
              <w:top w:w="0" w:type="dxa"/>
              <w:left w:w="6" w:type="dxa"/>
              <w:bottom w:w="0" w:type="dxa"/>
              <w:right w:w="6" w:type="dxa"/>
            </w:tcMar>
            <w:hideMark/>
          </w:tcPr>
          <w:p w:rsidR="000D498E" w:rsidRPr="000D498E" w:rsidRDefault="000D498E" w:rsidP="000D498E">
            <w:pPr>
              <w:spacing w:after="12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E">
              <w:rPr>
                <w:rFonts w:ascii="Times New Roman" w:eastAsia="Times New Roman" w:hAnsi="Times New Roman" w:cs="Times New Roman"/>
                <w:lang w:eastAsia="ru-RU"/>
              </w:rPr>
              <w:t>УТВЕРЖДЕНО</w:t>
            </w:r>
          </w:p>
          <w:p w:rsidR="000D498E" w:rsidRPr="000D498E" w:rsidRDefault="000D498E" w:rsidP="000D498E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ru-RU"/>
              </w:rPr>
            </w:pPr>
            <w:r w:rsidRPr="000D498E">
              <w:rPr>
                <w:rFonts w:ascii="Times New Roman" w:eastAsia="Times New Roman" w:hAnsi="Times New Roman" w:cs="Times New Roman"/>
                <w:lang w:eastAsia="ru-RU"/>
              </w:rPr>
              <w:t xml:space="preserve">Постановление </w:t>
            </w:r>
            <w:r w:rsidRPr="000D498E">
              <w:rPr>
                <w:rFonts w:ascii="Times New Roman" w:eastAsia="Times New Roman" w:hAnsi="Times New Roman" w:cs="Times New Roman"/>
                <w:lang w:eastAsia="ru-RU"/>
              </w:rPr>
              <w:br/>
              <w:t xml:space="preserve">Совета Министров </w:t>
            </w:r>
            <w:r w:rsidRPr="000D498E">
              <w:rPr>
                <w:rFonts w:ascii="Times New Roman" w:eastAsia="Times New Roman" w:hAnsi="Times New Roman" w:cs="Times New Roman"/>
                <w:lang w:eastAsia="ru-RU"/>
              </w:rPr>
              <w:br/>
              <w:t>Республики Беларусь</w:t>
            </w:r>
            <w:r w:rsidRPr="000D498E">
              <w:rPr>
                <w:rFonts w:ascii="Times New Roman" w:eastAsia="Times New Roman" w:hAnsi="Times New Roman" w:cs="Times New Roman"/>
                <w:lang w:eastAsia="ru-RU"/>
              </w:rPr>
              <w:br/>
              <w:t>02.05.2023 № 289</w:t>
            </w:r>
          </w:p>
        </w:tc>
      </w:tr>
    </w:tbl>
    <w:p w:rsidR="000D498E" w:rsidRPr="000D498E" w:rsidRDefault="000D498E" w:rsidP="000D498E">
      <w:pPr>
        <w:spacing w:before="240" w:after="240" w:line="240" w:lineRule="auto"/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ПОЛОЖЕНИЕ</w:t>
      </w:r>
      <w:r w:rsidRPr="000D498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br/>
        <w:t>о порядке сдачи, учета, хранения, определения стоимости и реализации имущества, в том числе подарка, предоставленного государственному должностному или приравненному к нему лицу, его супругу (супруге), близким родственникам или свойственникам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1. Настоящим Положением определяется порядок сдачи, учета, хранения, определения стоимости и реализации имущества, в том числе подарка, предоставленного государственному должностному или приравненному к нему лицу, его супругу (супруге), близким родственникам или свойственникам, принятого в связи с исполнением государственным должностным или приравненным к нему лицом служебных (трудовых) обязанностей.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Управление делами Президента Республики Беларусь, государственные органы (организации), обеспечение деятельности которых осуществляет Управление делами Президента Республики Беларусь, вправе с учетом специфики деятельности и организационной структуры предусматривать в своих локальных правовых актах особенности порядка сдачи, учета, хранения, определения стоимости и реализации имущества, в том числе подарка, предоставленного государственному должностному или приравненному к нему лицу, его супругу (супруге), близким родственникам или свойственникам.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2. Настоящее Положение не распространяет свое действие на следующие случаи: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получение имущества, подарков, не связанное с трудовой (служебной) деятельностью государственного должностного или приравненного к нему лица;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принятие подарков, полученных при проведении протокольных и иных официальных мероприятий, если стоимость каждого из них не превышает двадцатикратного размера базовой величины на дату получения такого подарка, цветов;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иные случаи, когда принятие имущества, в том числе подарка, государственным должностным или приравненным к нему лицом, его супругом (супругой), близкими родственниками или свойственниками в связи с исполнением государственным должностным или приравненным к нему лицом служебных (трудовых) обязанностей допускается в соответствии с абзацем четвертым части седьмой статьи 17 Закона Республики Беларусь «О борьбе с коррупцией».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3. Для целей настоящего Положения используются термины и их определения в значениях, установленных в Законе Республики Беларусь «О борьбе с коррупцией».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4. Государственное должностное или приравненное к нему лицо в случае получения им, его супругом (супругой), близкими родственниками или свойственниками имущества в связи с исполнением государственным должностным или приравненным к нему лицом служебных (трудовых) обязанностей, в том числе принятия подарков, полученных при проведении протокольных и иных официальных мероприятий, стоимость каждого из которых превышает двадцатикратный размер базовой величины на дату получения такого подарка (далее, если не определено иное, – имущество, подарок), обязано письменным заявлением уведомить о получении имущества, подарка государственный орган, иную организацию, в котором (которой) проходит службу (работает).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Заявление о получении имущества, подарка оформляется в произвольной форме и в течение трех рабочих дней со дня их получения (при получении во время нахождения в служебной командировке – в течение трех рабочих дней после возвращения из нее, исключая день прибытия) представляется: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органах, иных организациях, в которых в соответствии с Законом Республики Беларусь «О борьбе с коррупцией» созданы комиссии по противодействию коррупции, – уполномоченному руководителем государственного органа или иной организации должностному лицу из числа членов такой комиссии;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государственных органах, в которых в соответствии с законодательными актами созданы специальные подразделения по борьбе с коррупцией либо в структуре центральных аппаратов которых имеются подразделения собственной безопасности, – уполномоченному руководителем государственного органа должностному лицу данного подразделения;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иных государственных органах, организациях – уполномоченному руководителем государственного органа или организации должностному лицу.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невозможности подачи заявления в установленные сроки по причине, не зависящей от государственного должностного или приравненного к нему лица, заявление представляется не позднее следующего рабочего дня после устранения соответствующей причины.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К заявлению прилагаются документы (при их наличии), подтверждающие стоимость имущества, подарка (платежный документ, товарный чек, иной документ).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5. Регистрация заявления производится уполномоченными должностными лицами, указанными в абзацах втором–четвертом части второй пункта 4 настоящего Положения (далее – уполномоченное лицо), в день его подачи в журнале регистрации заявлений о получении имущества, подарка. Журнал должен быть прошит, пронумерован и заверен подписью уполномоченного лица.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В журнале регистрации заявлений о получении имущества, подарка отражаются наименование имущества, подарка, их краткое описание и обстоятельства получения, должность, фамилия, собственное имя, отчество (если таковое имеется) государственного должностного или приравненного к нему лица и уполномоченного лица, проставляются их подписи, в примечании отражается дополнительная информация (при ее наличии).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Одновременно с подачей заявления государственное должностное или приравненное к нему лицо в присутствии уполномоченного лица передает имущество, подарок на хранение материально ответственному лицу, определенному руководителем государственного органа или иной организации. При этом уполномоченным лицом оформляется акт приема-передачи имущества, подарка в четырех экземплярах. Один экземпляр передается лицу, сдавшему имущество, подарок на хранение, второй экземпляр – материально ответственному лицу, принявшему имущество, подарок на хранение, третий экземпляр – уполномоченному лицу, четвертый экземпляр – в структурное подразделение (должностному лицу), осуществляющее бухгалтерский учет в государственном органе, иной организации.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временного отсутствия материально ответственного лица имущество, подарок остаются на хранении у государственного должностного или приравненного к нему лица, которое несет ответственность за их утрату или повреждение до передачи материально ответственному лицу.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6. Уполномоченное лицо в течение семи рабочих дней со дня регистрации заявления письменно информирует руководителя государственного органа или иной организации о факте получения государственным должностным или приравненным к нему лицом, его супругом (супругой), близкими родственниками или свойственниками имущества в связи с исполнением государственным должностным или приравненным к нему лицом служебных (трудовых) обязанностей, подарка для принятия решения по определению их стоимости (при необходимости), дальнейшему применению (реализации) в соответствии с настоящим Положением.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получения имущества, подарка руководителем государственного органа или иной организации информация, указанная в части первой настоящего пункта, уполномоченным лицом не представляется.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7. При наличии документов, указанных в части четвертой пункта 4 настоящего Положения, стоимость имущества, подарка отражается в акте приема-передачи имущества, подарка.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отсутствии документов, указанных в части четвертой пункта 4 настоящего Положения, определение стоимости имущества, подарка осуществляется комиссией, созданной по решению руководителя государственного органа или иной организации из числа работников (далее – комиссия).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Решение комиссии, определившей стоимость имущества, подарка, оформляется протоколом.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Комиссия вправе письменно обратиться в государственный орган, иную организацию, вручившие имущество, подарок, в целях получения информации об их стоимости. Информация о стоимости имущества, подарка представляется в течение семи рабочих дней со дня получения запроса.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При необходимости для определения стоимости имущества, подарка могут привлекаться безвозмездно на договорной основе соответствующие специалисты (эксперты).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8. Комиссия в течение четырнадцати рабочих дней со дня принятия имущества, подарка определяет их стоимость на основании рыночной стоимости или стоимости аналогичного имущества в сопоставимых условиях.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Стоимость имущества, подарка, изготовленных из драгоценных металлов и их сплавов, драгоценных камней (ювелирных и других бытовых изделий), должна быть не ниже стоимости содержащихся в них драгоценных металлов и (или) драгоценных камней. Для определения стоимости драгоценных металлов и (или) драгоценных камней применяются расчетные цены на драгоценные металлы, устанавливаемые Министерством финансов, действующие на первое число текущего месяца, в котором выполняется оценка, и (или) расчетные цены на драгоценные камни, устанавливаемые Министерством финансов, пересчитанные в национальную валюту по официальному курсу белорусского рубля по отношению к доллару США, установленному Национальным банком на первое число текущего месяца.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9. Руководитель государственного органа или иной организации в течение семи рабочих дней со дня завершения оценки имущества, подарка принимает решение об их дальнейшем применении.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случае нецелесообразности применения имущества, подарка в государственном органе, иной организации решение об их реализации (безвозмездной передаче, отчуждении) принимается в соответствии с законодательством о распоряжении государственным имуществом, за исключением случая, указанного в пункте 10 настоящего Положения.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10. В случае нецелесообразности применения в государственном органе, иной организации имущества, подарка, изготовленных из драгоценных металлов и их сплавов, драгоценных камней (ювелирных и других бытовых изделий), они сдаются в Государственное хранилище ценностей Министерства финансов для пополнения Государственного фонда драгоценных металлов и драгоценных камней Республики Беларусь в соответствии с законодательством в сфере деятельности с драгоценными металлами и драгоценными камнями.</w:t>
      </w:r>
    </w:p>
    <w:p w:rsidR="000D498E" w:rsidRPr="000D498E" w:rsidRDefault="000D498E" w:rsidP="000D498E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0D498E">
        <w:rPr>
          <w:rFonts w:ascii="Times New Roman" w:eastAsia="Times New Roman" w:hAnsi="Times New Roman" w:cs="Times New Roman"/>
          <w:sz w:val="24"/>
          <w:szCs w:val="24"/>
          <w:lang w:eastAsia="ru-RU"/>
        </w:rPr>
        <w:t> </w:t>
      </w:r>
    </w:p>
    <w:p w:rsidR="006E65C9" w:rsidRPr="000D498E" w:rsidRDefault="006E65C9" w:rsidP="000D498E"/>
    <w:sectPr w:rsidR="006E65C9" w:rsidRPr="000D498E" w:rsidSect="004372B6">
      <w:pgSz w:w="11906" w:h="16838"/>
      <w:pgMar w:top="1440" w:right="566" w:bottom="1440" w:left="1133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7165"/>
    <w:rsid w:val="00047165"/>
    <w:rsid w:val="000D498E"/>
    <w:rsid w:val="00107931"/>
    <w:rsid w:val="006E65C9"/>
    <w:rsid w:val="00DE61EC"/>
    <w:rsid w:val="00F00E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0D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D498E"/>
  </w:style>
  <w:style w:type="character" w:customStyle="1" w:styleId="colorff0000">
    <w:name w:val="color__ff0000"/>
    <w:basedOn w:val="a0"/>
    <w:rsid w:val="000D498E"/>
  </w:style>
  <w:style w:type="character" w:customStyle="1" w:styleId="word-wrapper">
    <w:name w:val="word-wrapper"/>
    <w:basedOn w:val="a0"/>
    <w:rsid w:val="000D498E"/>
  </w:style>
  <w:style w:type="character" w:customStyle="1" w:styleId="fake-non-breaking-space">
    <w:name w:val="fake-non-breaking-space"/>
    <w:basedOn w:val="a0"/>
    <w:rsid w:val="000D498E"/>
  </w:style>
  <w:style w:type="character" w:customStyle="1" w:styleId="color0000ff">
    <w:name w:val="color__0000ff"/>
    <w:basedOn w:val="a0"/>
    <w:rsid w:val="000D498E"/>
  </w:style>
  <w:style w:type="character" w:customStyle="1" w:styleId="colorff00ff">
    <w:name w:val="color__ff00ff"/>
    <w:basedOn w:val="a0"/>
    <w:rsid w:val="000D498E"/>
  </w:style>
  <w:style w:type="paragraph" w:customStyle="1" w:styleId="p-consnonformat">
    <w:name w:val="p-consnonformat"/>
    <w:basedOn w:val="a"/>
    <w:rsid w:val="000D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0D498E"/>
  </w:style>
  <w:style w:type="character" w:styleId="a3">
    <w:name w:val="Hyperlink"/>
    <w:basedOn w:val="a0"/>
    <w:uiPriority w:val="99"/>
    <w:semiHidden/>
    <w:unhideWhenUsed/>
    <w:rsid w:val="000D498E"/>
    <w:rPr>
      <w:color w:val="0000FF"/>
      <w:u w:val="single"/>
    </w:rPr>
  </w:style>
  <w:style w:type="paragraph" w:customStyle="1" w:styleId="titlencpi">
    <w:name w:val="titlencpi"/>
    <w:basedOn w:val="a"/>
    <w:rsid w:val="000D498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0D498E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D49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D49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D498E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D498E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D498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0D498E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0D49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D49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D498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D498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D498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D498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D49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D498E"/>
    <w:rPr>
      <w:rFonts w:ascii="Times New Roman" w:hAnsi="Times New Roman" w:cs="Times New Roman" w:hint="default"/>
      <w:b/>
      <w:bCs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-normal">
    <w:name w:val="p-normal"/>
    <w:basedOn w:val="a"/>
    <w:rsid w:val="000D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normal">
    <w:name w:val="h-normal"/>
    <w:basedOn w:val="a0"/>
    <w:rsid w:val="000D498E"/>
  </w:style>
  <w:style w:type="character" w:customStyle="1" w:styleId="colorff0000">
    <w:name w:val="color__ff0000"/>
    <w:basedOn w:val="a0"/>
    <w:rsid w:val="000D498E"/>
  </w:style>
  <w:style w:type="character" w:customStyle="1" w:styleId="word-wrapper">
    <w:name w:val="word-wrapper"/>
    <w:basedOn w:val="a0"/>
    <w:rsid w:val="000D498E"/>
  </w:style>
  <w:style w:type="character" w:customStyle="1" w:styleId="fake-non-breaking-space">
    <w:name w:val="fake-non-breaking-space"/>
    <w:basedOn w:val="a0"/>
    <w:rsid w:val="000D498E"/>
  </w:style>
  <w:style w:type="character" w:customStyle="1" w:styleId="color0000ff">
    <w:name w:val="color__0000ff"/>
    <w:basedOn w:val="a0"/>
    <w:rsid w:val="000D498E"/>
  </w:style>
  <w:style w:type="character" w:customStyle="1" w:styleId="colorff00ff">
    <w:name w:val="color__ff00ff"/>
    <w:basedOn w:val="a0"/>
    <w:rsid w:val="000D498E"/>
  </w:style>
  <w:style w:type="paragraph" w:customStyle="1" w:styleId="p-consnonformat">
    <w:name w:val="p-consnonformat"/>
    <w:basedOn w:val="a"/>
    <w:rsid w:val="000D498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h-consnonformat">
    <w:name w:val="h-consnonformat"/>
    <w:basedOn w:val="a0"/>
    <w:rsid w:val="000D498E"/>
  </w:style>
  <w:style w:type="character" w:styleId="a3">
    <w:name w:val="Hyperlink"/>
    <w:basedOn w:val="a0"/>
    <w:uiPriority w:val="99"/>
    <w:semiHidden/>
    <w:unhideWhenUsed/>
    <w:rsid w:val="000D498E"/>
    <w:rPr>
      <w:color w:val="0000FF"/>
      <w:u w:val="single"/>
    </w:rPr>
  </w:style>
  <w:style w:type="paragraph" w:customStyle="1" w:styleId="titlencpi">
    <w:name w:val="titlencpi"/>
    <w:basedOn w:val="a"/>
    <w:rsid w:val="000D498E"/>
    <w:pPr>
      <w:spacing w:before="240" w:after="240" w:line="240" w:lineRule="auto"/>
      <w:ind w:right="2268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titleu">
    <w:name w:val="titleu"/>
    <w:basedOn w:val="a"/>
    <w:rsid w:val="000D498E"/>
    <w:pPr>
      <w:spacing w:before="240" w:after="24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point">
    <w:name w:val="point"/>
    <w:basedOn w:val="a"/>
    <w:rsid w:val="000D49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reamble">
    <w:name w:val="preamble"/>
    <w:basedOn w:val="a"/>
    <w:rsid w:val="000D49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add">
    <w:name w:val="changeadd"/>
    <w:basedOn w:val="a"/>
    <w:rsid w:val="000D498E"/>
    <w:pPr>
      <w:spacing w:after="0" w:line="240" w:lineRule="auto"/>
      <w:ind w:left="1134"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hangei">
    <w:name w:val="changei"/>
    <w:basedOn w:val="a"/>
    <w:rsid w:val="000D498E"/>
    <w:pPr>
      <w:spacing w:after="0" w:line="240" w:lineRule="auto"/>
      <w:ind w:left="1021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ap1">
    <w:name w:val="cap1"/>
    <w:basedOn w:val="a"/>
    <w:rsid w:val="000D498E"/>
    <w:pPr>
      <w:spacing w:after="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capu1">
    <w:name w:val="capu1"/>
    <w:basedOn w:val="a"/>
    <w:rsid w:val="000D498E"/>
    <w:pPr>
      <w:spacing w:after="120" w:line="240" w:lineRule="auto"/>
    </w:pPr>
    <w:rPr>
      <w:rFonts w:ascii="Times New Roman" w:eastAsia="Times New Roman" w:hAnsi="Times New Roman" w:cs="Times New Roman"/>
      <w:lang w:eastAsia="ru-RU"/>
    </w:rPr>
  </w:style>
  <w:style w:type="paragraph" w:customStyle="1" w:styleId="newncpi">
    <w:name w:val="newncpi"/>
    <w:basedOn w:val="a"/>
    <w:rsid w:val="000D498E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newncpi0">
    <w:name w:val="newncpi0"/>
    <w:basedOn w:val="a"/>
    <w:rsid w:val="000D498E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name">
    <w:name w:val="name"/>
    <w:basedOn w:val="a0"/>
    <w:rsid w:val="000D498E"/>
    <w:rPr>
      <w:rFonts w:ascii="Times New Roman" w:hAnsi="Times New Roman" w:cs="Times New Roman" w:hint="default"/>
      <w:caps/>
    </w:rPr>
  </w:style>
  <w:style w:type="character" w:customStyle="1" w:styleId="promulgator">
    <w:name w:val="promulgator"/>
    <w:basedOn w:val="a0"/>
    <w:rsid w:val="000D498E"/>
    <w:rPr>
      <w:rFonts w:ascii="Times New Roman" w:hAnsi="Times New Roman" w:cs="Times New Roman" w:hint="default"/>
      <w:caps/>
    </w:rPr>
  </w:style>
  <w:style w:type="character" w:customStyle="1" w:styleId="datepr">
    <w:name w:val="datepr"/>
    <w:basedOn w:val="a0"/>
    <w:rsid w:val="000D498E"/>
    <w:rPr>
      <w:rFonts w:ascii="Times New Roman" w:hAnsi="Times New Roman" w:cs="Times New Roman" w:hint="default"/>
    </w:rPr>
  </w:style>
  <w:style w:type="character" w:customStyle="1" w:styleId="number">
    <w:name w:val="number"/>
    <w:basedOn w:val="a0"/>
    <w:rsid w:val="000D498E"/>
    <w:rPr>
      <w:rFonts w:ascii="Times New Roman" w:hAnsi="Times New Roman" w:cs="Times New Roman" w:hint="default"/>
    </w:rPr>
  </w:style>
  <w:style w:type="character" w:customStyle="1" w:styleId="post">
    <w:name w:val="post"/>
    <w:basedOn w:val="a0"/>
    <w:rsid w:val="000D498E"/>
    <w:rPr>
      <w:rFonts w:ascii="Times New Roman" w:hAnsi="Times New Roman" w:cs="Times New Roman" w:hint="default"/>
      <w:b/>
      <w:bCs/>
      <w:sz w:val="22"/>
      <w:szCs w:val="22"/>
    </w:rPr>
  </w:style>
  <w:style w:type="character" w:customStyle="1" w:styleId="pers">
    <w:name w:val="pers"/>
    <w:basedOn w:val="a0"/>
    <w:rsid w:val="000D498E"/>
    <w:rPr>
      <w:rFonts w:ascii="Times New Roman" w:hAnsi="Times New Roman" w:cs="Times New Roman" w:hint="default"/>
      <w:b/>
      <w:bCs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325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003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078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2275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327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570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7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7854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7485337">
          <w:marLeft w:val="0"/>
          <w:marRight w:val="0"/>
          <w:marTop w:val="225"/>
          <w:marBottom w:val="225"/>
          <w:divBdr>
            <w:top w:val="none" w:sz="0" w:space="0" w:color="auto"/>
            <w:left w:val="single" w:sz="18" w:space="26" w:color="00BCD6"/>
            <w:bottom w:val="none" w:sz="0" w:space="0" w:color="auto"/>
            <w:right w:val="none" w:sz="0" w:space="0" w:color="auto"/>
          </w:divBdr>
        </w:div>
        <w:div w:id="196673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414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1716</Words>
  <Characters>9787</Characters>
  <Application>Microsoft Office Word</Application>
  <DocSecurity>0</DocSecurity>
  <Lines>81</Lines>
  <Paragraphs>22</Paragraphs>
  <ScaleCrop>false</ScaleCrop>
  <Company/>
  <LinksUpToDate>false</LinksUpToDate>
  <CharactersWithSpaces>11481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Бахаревич Ольга Александровна</dc:creator>
  <cp:lastModifiedBy>User</cp:lastModifiedBy>
  <cp:revision>2</cp:revision>
  <dcterms:created xsi:type="dcterms:W3CDTF">2024-05-07T11:59:00Z</dcterms:created>
  <dcterms:modified xsi:type="dcterms:W3CDTF">2024-05-07T11:59:00Z</dcterms:modified>
</cp:coreProperties>
</file>