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DF" w:rsidRPr="005370DF" w:rsidRDefault="005370DF" w:rsidP="005370DF">
      <w:pPr>
        <w:spacing w:after="225" w:line="540" w:lineRule="atLeast"/>
        <w:jc w:val="center"/>
        <w:textAlignment w:val="baseline"/>
        <w:outlineLvl w:val="0"/>
        <w:rPr>
          <w:rFonts w:ascii="inherit" w:eastAsia="Times New Roman" w:hAnsi="inherit" w:cs="Times New Roman"/>
          <w:color w:val="333333"/>
          <w:kern w:val="36"/>
          <w:sz w:val="45"/>
          <w:szCs w:val="45"/>
          <w:lang w:eastAsia="ru-RU"/>
        </w:rPr>
      </w:pPr>
      <w:r w:rsidRPr="005370DF">
        <w:rPr>
          <w:rFonts w:ascii="inherit" w:eastAsia="Times New Roman" w:hAnsi="inherit" w:cs="Times New Roman"/>
          <w:color w:val="333333"/>
          <w:kern w:val="36"/>
          <w:sz w:val="45"/>
          <w:szCs w:val="45"/>
          <w:lang w:eastAsia="ru-RU"/>
        </w:rPr>
        <w:t xml:space="preserve">Пенсии за </w:t>
      </w:r>
      <w:bookmarkStart w:id="0" w:name="_GoBack"/>
      <w:bookmarkEnd w:id="0"/>
      <w:r w:rsidRPr="005370DF">
        <w:rPr>
          <w:rFonts w:ascii="inherit" w:eastAsia="Times New Roman" w:hAnsi="inherit" w:cs="Times New Roman"/>
          <w:color w:val="333333"/>
          <w:kern w:val="36"/>
          <w:sz w:val="45"/>
          <w:szCs w:val="45"/>
          <w:lang w:eastAsia="ru-RU"/>
        </w:rPr>
        <w:t>выслугу лет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Право на пенсию за выслугу лет предоставляется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не менее 15 лет 6 месяцев. Начиная с 1 января 2017 года указанный стаж работы ежегодно с 1 января увеличивается на 6 месяцев до достижения 20 лет (статьи 47-492 Закона Республики Беларусь от 17 апреля 1992 г. № 1596-XII «О пенсионном обеспечении» (далее – Закон) и статья 68 Закона Республики Беларусь от 1 июня 2022 г. № 175-З «О государственной службе»).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В соответствии с Указом Президента Республики Беларусь от 17 января 2020 г. № 15 «Об изменении указов Президента Республики Беларусь» работникам, имеющим право на досрочную профессиональную пенсию, которые до 01.01.2009 выработали не менее половины полного стажа работы с особыми условиями труда, требуемого для пенсии за выслугу лет, вместо досрочной профессиональной пенсии может быть назначена быть пенсия за выслугу лет.</w:t>
      </w:r>
    </w:p>
    <w:p w:rsidR="005370DF" w:rsidRPr="005370DF" w:rsidRDefault="005370DF" w:rsidP="005370DF">
      <w:pPr>
        <w:spacing w:after="0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u w:val="single"/>
          <w:bdr w:val="none" w:sz="0" w:space="0" w:color="auto" w:frame="1"/>
          <w:lang w:eastAsia="ru-RU"/>
        </w:rPr>
        <w:t>Статья 47 Закона</w:t>
      </w:r>
    </w:p>
    <w:p w:rsidR="005370DF" w:rsidRPr="005370DF" w:rsidRDefault="005370DF" w:rsidP="005370DF">
      <w:pPr>
        <w:spacing w:after="0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ru-RU"/>
        </w:rPr>
        <w:t>Право на пенсию за выслугу лет имеют следующие категории рабочих и служащих авиации, а также летно-испытательного состава</w:t>
      </w: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 независимо от ведомственной подчиненности предприятий, учреждений и организаций, в которых они заняты: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а) работники летного и летно-испытательного состава при выслуге лет в этих должностях не менее 25 лет у мужчин и не менее 20 лет у женщин (при этом не менее 12 лет 6 месяцев у мужчин и не менее 10 лет у женщин в период до 01.01.2009).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Указанные работники, уволенные с летной работы по состоянию здоровья (болезни), при наличии выслуги лет у мужчин не менее 20 лет и у женщин не менее 15 лет (при этом у мужчин не менее 10 лет и у женщин не менее 7 лет 6 месяцев в период до 01.01.2009) имеют право на пенсию пропорционально отработанному времени. Последующая работа в службах управления воздушным движением и инженерно-авиационной в должностях, дающих право на пенсию за выслугу лет (пункты «б» и «в» настоящей статьи), засчитывается в календарном порядке для назначения полной пенсии за выслугу лет.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Перечень должностей работников летного состава, порядок исчисления сроков выслуги лет для назначения им пенсий, а также порядок назначения и выплаты пенсий работникам летно-испытательного состава утверждаются в порядке, определяемом Советом Министров Республики Беларусь;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б) работники, осуществляющие управление воздушным движением и имеющие свидетельство диспетчера, со снижением общеустановленного пенсионного возраста на 10 лет:</w:t>
      </w:r>
    </w:p>
    <w:p w:rsidR="005370DF" w:rsidRPr="005370DF" w:rsidRDefault="005370DF" w:rsidP="005370DF">
      <w:pPr>
        <w:numPr>
          <w:ilvl w:val="0"/>
          <w:numId w:val="1"/>
        </w:numPr>
        <w:spacing w:after="0" w:line="330" w:lineRule="atLeast"/>
        <w:textAlignment w:val="baseline"/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  <w:t>мужчины - при стаже работы не менее 25 лет, из них не менее 12 лет 6 месяцев (при этом не менее 6 лет 3 месяцев в период до 01.01.2009) работы по непосредственному управлению полетами воздушных судов;</w:t>
      </w:r>
    </w:p>
    <w:p w:rsidR="005370DF" w:rsidRPr="005370DF" w:rsidRDefault="005370DF" w:rsidP="005370DF">
      <w:pPr>
        <w:numPr>
          <w:ilvl w:val="0"/>
          <w:numId w:val="1"/>
        </w:numPr>
        <w:spacing w:after="0" w:line="330" w:lineRule="atLeast"/>
        <w:textAlignment w:val="baseline"/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  <w:t>женщины - при стаже работы не менее 20 лет, из них не менее 10 лет (при этом не менее 5 лет в период до 01.01.2009) работы по непосредственному управлению полетами воздушных судов.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lastRenderedPageBreak/>
        <w:t>В выслугу лет работникам, осуществляющим управление воздушным движением, засчитывается также работа, указанная в пункте «а» настоящей статьи;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в) инженерно-технический состав – по перечню должностей и работ, утверждаемому в порядке, определяемом Советом Министров Республики Беларусь, со снижением общеустановленного пенсионного возраста на 5 лет:</w:t>
      </w:r>
    </w:p>
    <w:p w:rsidR="005370DF" w:rsidRPr="005370DF" w:rsidRDefault="005370DF" w:rsidP="005370DF">
      <w:pPr>
        <w:numPr>
          <w:ilvl w:val="0"/>
          <w:numId w:val="2"/>
        </w:numPr>
        <w:spacing w:after="0" w:line="330" w:lineRule="atLeast"/>
        <w:textAlignment w:val="baseline"/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  <w:t>мужчины - при стаже работы не менее 25 лет, из них не менее 20 лет (при этом не менее 10 лет в период до 01.01.2009) в указанных должностях;</w:t>
      </w:r>
    </w:p>
    <w:p w:rsidR="005370DF" w:rsidRPr="005370DF" w:rsidRDefault="005370DF" w:rsidP="005370DF">
      <w:pPr>
        <w:numPr>
          <w:ilvl w:val="0"/>
          <w:numId w:val="2"/>
        </w:numPr>
        <w:spacing w:after="0" w:line="330" w:lineRule="atLeast"/>
        <w:textAlignment w:val="baseline"/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  <w:t>женщины - при стаже работы не менее 20 лет, из них не менее 15 лет (при этом не менее 7 лет 6 месяцев в период до 01.01.2009) в указанных должностях.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В выслугу лет работникам инженерно-технического состава засчитывается также работа, указанная в пунктах «а» и «б» настоящей статьи;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г) бортпроводники:</w:t>
      </w:r>
    </w:p>
    <w:p w:rsidR="005370DF" w:rsidRPr="005370DF" w:rsidRDefault="005370DF" w:rsidP="005370DF">
      <w:pPr>
        <w:numPr>
          <w:ilvl w:val="0"/>
          <w:numId w:val="3"/>
        </w:numPr>
        <w:spacing w:after="0" w:line="330" w:lineRule="atLeast"/>
        <w:textAlignment w:val="baseline"/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  <w:t>мужчины - со снижением общеустановленного пенсионного возраста на 5 лет и при стаже работы не менее 25 лет, из них не менее 15 лет (при этом не менее 7 лет 6 месяцев в период до 01.01.2009) бортпроводником;</w:t>
      </w:r>
    </w:p>
    <w:p w:rsidR="005370DF" w:rsidRPr="005370DF" w:rsidRDefault="005370DF" w:rsidP="005370DF">
      <w:pPr>
        <w:numPr>
          <w:ilvl w:val="0"/>
          <w:numId w:val="3"/>
        </w:numPr>
        <w:spacing w:after="0" w:line="330" w:lineRule="atLeast"/>
        <w:textAlignment w:val="baseline"/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  <w:t>женщины - со снижением общеустановленного пенсионного возраста на 10 лет и при стаже работы не менее 20 лет, из них не менее 10 лет (при этом не менее 5 лет в период до 01.01.2009) бортпроводницей.</w:t>
      </w:r>
    </w:p>
    <w:p w:rsidR="005370DF" w:rsidRPr="005370DF" w:rsidRDefault="005370DF" w:rsidP="005370DF">
      <w:pPr>
        <w:spacing w:after="0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u w:val="single"/>
          <w:bdr w:val="none" w:sz="0" w:space="0" w:color="auto" w:frame="1"/>
          <w:lang w:eastAsia="ru-RU"/>
        </w:rPr>
        <w:t>Статья 48 Закона</w:t>
      </w:r>
    </w:p>
    <w:p w:rsidR="005370DF" w:rsidRPr="005370DF" w:rsidRDefault="005370DF" w:rsidP="005370DF">
      <w:pPr>
        <w:spacing w:after="0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ru-RU"/>
        </w:rPr>
        <w:t>Право на пенсию за выслугу лет имеют отдельные категории медицинских и педагогических работников</w:t>
      </w: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 со снижением общеустановленного пенсионного возраста на 5 лет:</w:t>
      </w:r>
    </w:p>
    <w:p w:rsidR="005370DF" w:rsidRPr="005370DF" w:rsidRDefault="005370DF" w:rsidP="005370DF">
      <w:pPr>
        <w:numPr>
          <w:ilvl w:val="0"/>
          <w:numId w:val="4"/>
        </w:numPr>
        <w:spacing w:after="0" w:line="330" w:lineRule="atLeast"/>
        <w:textAlignment w:val="baseline"/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  <w:t>мужчины - при наличии специального стажа работы не менее 30 лет (при этом не менее 15 лет в период до 01.01.2009);</w:t>
      </w:r>
    </w:p>
    <w:p w:rsidR="005370DF" w:rsidRPr="005370DF" w:rsidRDefault="005370DF" w:rsidP="005370DF">
      <w:pPr>
        <w:numPr>
          <w:ilvl w:val="0"/>
          <w:numId w:val="4"/>
        </w:numPr>
        <w:spacing w:after="0" w:line="330" w:lineRule="atLeast"/>
        <w:textAlignment w:val="baseline"/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  <w:t>женщины - при наличии специального стажа работы не менее 25 лет (при этом не менее 12 лет 6 месяцев в период до 01.01.2009).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Перечень учреждений, организаций и должностей, работа в которых дает право на пенсию за выслугу лет в соответствии с настоящей статьей, утверждается Советом Министров Республики Беларусь.</w:t>
      </w:r>
    </w:p>
    <w:p w:rsidR="005370DF" w:rsidRPr="005370DF" w:rsidRDefault="005370DF" w:rsidP="005370DF">
      <w:pPr>
        <w:spacing w:after="0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u w:val="single"/>
          <w:bdr w:val="none" w:sz="0" w:space="0" w:color="auto" w:frame="1"/>
          <w:lang w:eastAsia="ru-RU"/>
        </w:rPr>
        <w:t>Статья 49 Закона</w:t>
      </w:r>
    </w:p>
    <w:p w:rsidR="005370DF" w:rsidRPr="005370DF" w:rsidRDefault="005370DF" w:rsidP="005370DF">
      <w:pPr>
        <w:spacing w:after="0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ru-RU"/>
        </w:rPr>
        <w:t>Право на пенсию за выслугу лет при стаже творческой деятельности от 20 до 30 лет</w:t>
      </w: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 (при этом не менее половины этого стажа в период до 01.01.2009) имеют отдельные категории артистов театров и других театрально-зрелищных организаций и коллективов - по перечню, утверждаемому Советом Министров Республики Беларусь</w:t>
      </w:r>
    </w:p>
    <w:p w:rsidR="005370DF" w:rsidRPr="005370DF" w:rsidRDefault="005370DF" w:rsidP="005370DF">
      <w:pPr>
        <w:spacing w:after="0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u w:val="single"/>
          <w:bdr w:val="none" w:sz="0" w:space="0" w:color="auto" w:frame="1"/>
          <w:lang w:eastAsia="ru-RU"/>
        </w:rPr>
        <w:t>Статья 49-2 Закона</w:t>
      </w:r>
    </w:p>
    <w:p w:rsidR="005370DF" w:rsidRPr="005370DF" w:rsidRDefault="005370DF" w:rsidP="005370DF">
      <w:pPr>
        <w:spacing w:after="0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ru-RU"/>
        </w:rPr>
        <w:t>Право на пенсию за выслугу лет имеют спортсмены </w:t>
      </w: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со снижением общеустановленного пенсионного возраста на 5 лет:</w:t>
      </w:r>
    </w:p>
    <w:p w:rsidR="005370DF" w:rsidRPr="005370DF" w:rsidRDefault="005370DF" w:rsidP="005370DF">
      <w:pPr>
        <w:numPr>
          <w:ilvl w:val="0"/>
          <w:numId w:val="5"/>
        </w:numPr>
        <w:spacing w:after="0" w:line="330" w:lineRule="atLeast"/>
        <w:textAlignment w:val="baseline"/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  <w:t>мужчины - при стаже работы не менее 25 лет, из них не менее 15 лет (при этом не менее 7 лет 6 месяцев в период до 01.01.2009) профессиональной спортивной деятельности;</w:t>
      </w:r>
    </w:p>
    <w:p w:rsidR="005370DF" w:rsidRPr="005370DF" w:rsidRDefault="005370DF" w:rsidP="005370DF">
      <w:pPr>
        <w:numPr>
          <w:ilvl w:val="0"/>
          <w:numId w:val="5"/>
        </w:numPr>
        <w:spacing w:after="0" w:line="330" w:lineRule="atLeast"/>
        <w:textAlignment w:val="baseline"/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color w:val="1F1F1F"/>
          <w:sz w:val="21"/>
          <w:szCs w:val="21"/>
          <w:lang w:eastAsia="ru-RU"/>
        </w:rPr>
        <w:t>женщины - при стаже работы не менее 20 лет, из них не менее 10 лет (при этом не менее 5 лет в период до 01.01.2009) профессиональной спортивной деятельности.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lastRenderedPageBreak/>
        <w:t>Отдельные категории спортсменов, находившиеся в штате сборных команд Республики Беларусь и (или) национальных команд Республики Беларусь по видам спорта не менее 5 лет (при этом не менее 2 лет 6 месяцев в период до 01.01.2009), имеют право на пенсию за выслугу лет при стаже работы не менее 25 лет для мужчин и 20 лет для женщин.</w:t>
      </w:r>
    </w:p>
    <w:p w:rsidR="005370DF" w:rsidRPr="005370DF" w:rsidRDefault="005370DF" w:rsidP="005370DF">
      <w:pPr>
        <w:spacing w:after="225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Перечень категорий спортсменов, имеющих право на пенсию в соответствии с частью второй настоящей статьи, утверждается Советом Министров Республики Беларусь.</w:t>
      </w:r>
    </w:p>
    <w:p w:rsidR="005370DF" w:rsidRPr="005370DF" w:rsidRDefault="005370DF" w:rsidP="005370DF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0D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Статья 68 Закона Республики Беларусь «О государственной службе»</w:t>
      </w:r>
    </w:p>
    <w:p w:rsidR="005370DF" w:rsidRPr="005370DF" w:rsidRDefault="005370DF" w:rsidP="005370DF">
      <w:pPr>
        <w:spacing w:after="180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Гражданские служащие имеют право на пенсию за выслугу лет и ее выплату в полном размере при достижении общеустановленного пенсионного возраста и при наличии стажа гражданской службы не менее 20 лет (при этом не менее двух лет работы на гражданских должностях после 1 марта 1994 года).</w:t>
      </w:r>
    </w:p>
    <w:p w:rsidR="005370DF" w:rsidRPr="005370DF" w:rsidRDefault="005370DF" w:rsidP="005370DF">
      <w:pPr>
        <w:spacing w:after="180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Гражданские служащие имеют право на пенсию за выслугу лет и ее выплату в размере 50 процентов пенсии со снижением общеустановленного пенсионного возраста не более чем на 5 лет. Данное ограничение не распространяется на гражданских служащих, которым установлена I или II группа инвалидности.</w:t>
      </w:r>
    </w:p>
    <w:p w:rsidR="005370DF" w:rsidRPr="005370DF" w:rsidRDefault="005370DF" w:rsidP="005370DF">
      <w:pPr>
        <w:spacing w:after="180" w:line="330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Гражданским служащим, уволенным в результате ликвидации государственного органа (прекращения его полномочий), сокращения численности или штата работников государственного органа, пенсия за выслугу лет назначается и выплачивается в полном размере досрочно, но не более чем за два года до достижения общеустановленного пенсионного возраста.</w:t>
      </w:r>
    </w:p>
    <w:p w:rsidR="0030120B" w:rsidRDefault="005370DF" w:rsidP="005370DF">
      <w:r w:rsidRPr="005370DF">
        <w:rPr>
          <w:rFonts w:ascii="inherit" w:eastAsia="Times New Roman" w:hAnsi="inherit" w:cs="Times New Roman"/>
          <w:sz w:val="21"/>
          <w:szCs w:val="21"/>
          <w:lang w:eastAsia="ru-RU"/>
        </w:rPr>
        <w:t>В период работы по трудовому договору либо в период, в течение которого пенсионер является индивидуальным предпринимателем, адвокатом, осуществляет нотариальную деятельность, выплата пенсии за выслугу лет приостанавливается.</w:t>
      </w:r>
    </w:p>
    <w:sectPr w:rsidR="003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24C6"/>
    <w:multiLevelType w:val="multilevel"/>
    <w:tmpl w:val="DA22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67D23"/>
    <w:multiLevelType w:val="multilevel"/>
    <w:tmpl w:val="FCA4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84922"/>
    <w:multiLevelType w:val="multilevel"/>
    <w:tmpl w:val="CBF2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37A62"/>
    <w:multiLevelType w:val="multilevel"/>
    <w:tmpl w:val="B792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30C54"/>
    <w:multiLevelType w:val="multilevel"/>
    <w:tmpl w:val="4236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DF"/>
    <w:rsid w:val="0030120B"/>
    <w:rsid w:val="0053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0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0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70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0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0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7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187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2024-11-22T08:33:00Z</dcterms:created>
  <dcterms:modified xsi:type="dcterms:W3CDTF">2024-11-22T08:34:00Z</dcterms:modified>
</cp:coreProperties>
</file>