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B7" w:rsidRPr="00BE3CB7" w:rsidRDefault="00BE3CB7" w:rsidP="00BE3CB7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30"/>
          <w:szCs w:val="30"/>
        </w:rPr>
      </w:pPr>
      <w:bookmarkStart w:id="0" w:name="_GoBack"/>
      <w:bookmarkEnd w:id="0"/>
      <w:r w:rsidRPr="00BE3CB7">
        <w:rPr>
          <w:rStyle w:val="a4"/>
          <w:b/>
          <w:color w:val="333333"/>
          <w:sz w:val="30"/>
          <w:szCs w:val="30"/>
        </w:rPr>
        <w:t>Информационное письмо от 26.05.2021 № 02-07/395 «О соблюдении требований законодательства при организации деятельности студенческих отрядов»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С 1 января 2021 г. вступило в силу Положение о порядке организации деятельности студенческих отрядов на территории Республики Беларусь, утвержденное </w:t>
      </w:r>
      <w:hyperlink r:id="rId4" w:tgtFrame="_blank" w:history="1">
        <w:r w:rsidRPr="00BE3CB7">
          <w:rPr>
            <w:rStyle w:val="a5"/>
            <w:color w:val="37AFCD"/>
            <w:sz w:val="30"/>
            <w:szCs w:val="30"/>
            <w:u w:val="none"/>
          </w:rPr>
          <w:t>Указом Президента Республики Беларусь от 18 февраля 2020 г. № 58</w:t>
        </w:r>
      </w:hyperlink>
      <w:r w:rsidRPr="00BE3CB7">
        <w:rPr>
          <w:color w:val="333333"/>
          <w:sz w:val="30"/>
          <w:szCs w:val="30"/>
        </w:rPr>
        <w:t> (далее — Положение), определяющее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Также при организации работ несовершеннолетних в составе студенческих отрядов работодателям необходимо руководствоваться требованиями Трудового кодекса Республики Беларусь (далее — ТК) и Закона Республики Беларусь «Об охране труда» (далее — Закон).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 (далее — ОО «БРСМ»), наделенными правами юридического лица, другими молодежными общественными объединениями (далее — направляющие организации).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Обращаем внимание, что с этого года студенческим отрядам предоставлено право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 (далее - принимающая организация).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При необходимости в эти перечни в установленном порядке могут вноситься дополнения и изменения.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 xml:space="preserve">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</w:t>
      </w:r>
      <w:r w:rsidRPr="00BE3CB7">
        <w:rPr>
          <w:color w:val="333333"/>
          <w:sz w:val="30"/>
          <w:szCs w:val="30"/>
        </w:rPr>
        <w:lastRenderedPageBreak/>
        <w:t>согласованию с принимающими организациями либо в соответствии с их заявками.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До 1 декабря текущего года соответствующие предложения на очередной календарный год должны направляться в городские, районные исполнительные комитеты, администрации районов г. Минска по месту нахождения принимающих организаций.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BE3CB7">
        <w:rPr>
          <w:i/>
          <w:iCs/>
          <w:color w:val="343434"/>
          <w:sz w:val="30"/>
          <w:szCs w:val="30"/>
        </w:rPr>
        <w:t>Справочно: Направляющие организации могут самостоятельно осуществлять поиск принимающих организаций, имеющих объекты для деятельности студенческих отрядов, при условии ежегодного представления до 1 декабря текущего года своих предложений на очередной календарный год в городские, районные исполнительные комитеты, администрации районов г. Минска по месту нахождения этих организаций.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Согласно п. 15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допускается заключение гражданско-правовых договоров с участниками студенческих отрядов.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При этом информируем, что правоотношения, вытекающие из гражданско-правовых договоров, регулируются Гражданским кодексом Республики Беларусь (далее — ГК) и Указом Президента Республики Беларусь от 6 июля 2005 г. № 314 «О некоторых мерах по защите прав граждан, выполняющих работу по гражданско-правовым и трудовым договорам».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По общему правилу, в соответствии с п. 1 ст.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гражданско-правового договора с физическим лицом без каких-либо ограничений при условии, что оно не является недееспособным.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BE3CB7">
        <w:rPr>
          <w:i/>
          <w:iCs/>
          <w:color w:val="343434"/>
          <w:sz w:val="30"/>
          <w:szCs w:val="30"/>
        </w:rPr>
        <w:t xml:space="preserve">Справочно. Из общего правила имеются два исключения (п. 2 ст. 20 ГК): 1). вступление несовершеннолетнего в брак (в исключительных случаях брачный возраст (18 лет) может быть снижен, но не более чем на три года, то есть до 15-ти лет, органом, регистрирующим </w:t>
      </w:r>
      <w:r w:rsidRPr="00BE3CB7">
        <w:rPr>
          <w:i/>
          <w:iCs/>
          <w:color w:val="343434"/>
          <w:sz w:val="30"/>
          <w:szCs w:val="30"/>
        </w:rPr>
        <w:lastRenderedPageBreak/>
        <w:t>акты гражданского состояния. Специального решения об объявлении несовершеннолетнего полностью дееспособным не требуется, достаточно регистрации брака); 2). эмансипация несовершеннолетнего (несовершеннолетний может быть объявлен полностью дееспособным если он: достиг 16-ти лет; работает по трудовому договору (контракту) или с согласия родителей, усыновителей или попечителя занимается предпринимательской деятельностью. Эмансипация производится по решению органов опеки и попечительства с согласия обоих родителей, усыновителей или попечителя. Если согласие родителей, усыновителей, попечителя отсутствует, эмансипация может быть проведена по решению суда).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Для несовершеннолетних в возрасте от 14-ти до 18-ти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(п. 1 ст. 25 ГК).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Сделка же, совершенная несовершеннолетним, не достигшим 14-ти лет (малолетним), ничтожна. К такой сделке применяются правила, предусмотренные ч. 2 и 3 п. 1 ст. 172 ГК (п. 1 ст. 173 ГК).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Исходя из изложенного, нормы законодательства о труде, в том числе установленный порядок приема работников на работу, права и обязанности работников и нанимателей, государственные гарантии по оплате труда работников, гарантии и компенсации, режим труда и отдыха,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Таким образом, при приеме на работу участников студенческих отрядов целесообразно заключать с каждым из них трудовой договор.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BE3CB7">
        <w:rPr>
          <w:i/>
          <w:iCs/>
          <w:color w:val="343434"/>
          <w:sz w:val="30"/>
          <w:szCs w:val="30"/>
        </w:rPr>
        <w:t>Справочно. В соответствии с требованиями ст. ст. 18, 19 ТК трудовой договор заключается в письменной форме и должен содержать обязательные условия и сведения.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Зачисление в студенческий отряд студентов и учащихся учреждений профессионально-технического, среднего специального, общего среднего образования согласно пункту 4 Положения должно проводиться при условии достижения ими возраста 14 лет.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Обращаем внимание, что лица, не достигшие возраста 16 лет, зачисляются в студенческий отряд на основании их заявлений и письменного согласия одного из родителей (усыновителей, попечителей) при условии отсутствия медицинских противопоказаний.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 возрасте от четырнадцати до шестнадцати лет» (далее — постановление № 144), постановления Министерства труда и социальной защиты Республики Беларусь от 27 июня 2013 г. № 67 «Об установлении списка работ, на которых запрещается применение труда лиц моложе восемнадцати лет» (далее — постановление № 67), постановления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 (далее — постановление № 134).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Также на заключение гражданско-правового договора может распространяться ограничение по характеру выполняемых работ. Данное ограничение включает те виды работ, на выполнение которых необходимо наличие специального разрешения (лицензии), либо регистрация в качестве индивидуального предпринимателя в соответствии с перечнем видов деятельности, на осуществление которых требуются специальные разрешения (лицензии) (Приложение 1 к Положению о лицензировании отдельных видов деятельности, утвержденному Указом Президента Республики Беларусь от 1 сентября 2010 г. № 450).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Направляющие организации обеспечивают обучение участников студенческого отряда основам законодательства о труде, в том числе об охране труда, проведение инструктажей по предстоящей деятельности.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BE3CB7">
        <w:rPr>
          <w:i/>
          <w:iCs/>
          <w:color w:val="343434"/>
          <w:sz w:val="30"/>
          <w:szCs w:val="30"/>
        </w:rPr>
        <w:t>Справочно. Обучение участников студенческого отряда основам законодательства о труде, в том числе законодательства об охране труда осуществляется по образовательной программе обучающих курсов (лекториев, тематических семинаров, практикумов, тренингов и иных видов обучающих курсов) в соответствии с Кодексом об образовании Республики Беларусь и Положением об обучающих курсах дополнительного образования взрослых, утвержденным постановлением Совета Министров Республики Беларусь от 15 июля 2011 г. № 954.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lastRenderedPageBreak/>
        <w:t xml:space="preserve"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вопросам охраны труда в соответствии с требованиями Инструкции о порядке обучения, стажировки, инструктажа и проверки </w:t>
      </w:r>
      <w:proofErr w:type="gramStart"/>
      <w:r w:rsidRPr="00BE3CB7">
        <w:rPr>
          <w:color w:val="333333"/>
          <w:sz w:val="30"/>
          <w:szCs w:val="30"/>
        </w:rPr>
        <w:t>знаний</w:t>
      </w:r>
      <w:proofErr w:type="gramEnd"/>
      <w:r w:rsidRPr="00BE3CB7">
        <w:rPr>
          <w:color w:val="333333"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28 ноября 2008 г. № 175 (далее — Инструкция).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2020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ОДО «</w:t>
      </w:r>
      <w:proofErr w:type="spellStart"/>
      <w:r w:rsidRPr="00BE3CB7">
        <w:rPr>
          <w:color w:val="333333"/>
          <w:sz w:val="30"/>
          <w:szCs w:val="30"/>
        </w:rPr>
        <w:t>Виталюр</w:t>
      </w:r>
      <w:proofErr w:type="spellEnd"/>
      <w:r w:rsidRPr="00BE3CB7">
        <w:rPr>
          <w:color w:val="333333"/>
          <w:sz w:val="30"/>
          <w:szCs w:val="30"/>
        </w:rPr>
        <w:t>» г. Минска трудовые договоры подписаны в одностороннем порядке, вторые экземпляры работникам не направлялись. Допущены несоответствия при оформлении трудовых договоров в ГОЛХУ «</w:t>
      </w:r>
      <w:proofErr w:type="spellStart"/>
      <w:r w:rsidRPr="00BE3CB7">
        <w:rPr>
          <w:color w:val="333333"/>
          <w:sz w:val="30"/>
          <w:szCs w:val="30"/>
        </w:rPr>
        <w:t>Вилейский</w:t>
      </w:r>
      <w:proofErr w:type="spellEnd"/>
      <w:r w:rsidRPr="00BE3CB7">
        <w:rPr>
          <w:color w:val="333333"/>
          <w:sz w:val="30"/>
          <w:szCs w:val="30"/>
        </w:rPr>
        <w:t xml:space="preserve"> опытный лесхоз», СУП «Восточный Агро» </w:t>
      </w:r>
      <w:proofErr w:type="spellStart"/>
      <w:r w:rsidRPr="00BE3CB7">
        <w:rPr>
          <w:color w:val="333333"/>
          <w:sz w:val="30"/>
          <w:szCs w:val="30"/>
        </w:rPr>
        <w:t>Вилейского</w:t>
      </w:r>
      <w:proofErr w:type="spellEnd"/>
      <w:r w:rsidRPr="00BE3CB7">
        <w:rPr>
          <w:color w:val="333333"/>
          <w:sz w:val="30"/>
          <w:szCs w:val="30"/>
        </w:rPr>
        <w:t xml:space="preserve"> района и КУП «</w:t>
      </w:r>
      <w:proofErr w:type="spellStart"/>
      <w:r w:rsidRPr="00BE3CB7">
        <w:rPr>
          <w:color w:val="333333"/>
          <w:sz w:val="30"/>
          <w:szCs w:val="30"/>
        </w:rPr>
        <w:t>Смолевичское</w:t>
      </w:r>
      <w:proofErr w:type="spellEnd"/>
      <w:r w:rsidRPr="00BE3CB7">
        <w:rPr>
          <w:color w:val="333333"/>
          <w:sz w:val="30"/>
          <w:szCs w:val="30"/>
        </w:rPr>
        <w:t xml:space="preserve"> ЖКХ» </w:t>
      </w:r>
      <w:proofErr w:type="spellStart"/>
      <w:r w:rsidRPr="00BE3CB7">
        <w:rPr>
          <w:color w:val="333333"/>
          <w:sz w:val="30"/>
          <w:szCs w:val="30"/>
        </w:rPr>
        <w:t>Смолевичского</w:t>
      </w:r>
      <w:proofErr w:type="spellEnd"/>
      <w:r w:rsidRPr="00BE3CB7">
        <w:rPr>
          <w:color w:val="333333"/>
          <w:sz w:val="30"/>
          <w:szCs w:val="30"/>
        </w:rPr>
        <w:t xml:space="preserve"> района Минской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СУП «</w:t>
      </w:r>
      <w:proofErr w:type="spellStart"/>
      <w:r w:rsidRPr="00BE3CB7">
        <w:rPr>
          <w:color w:val="333333"/>
          <w:sz w:val="30"/>
          <w:szCs w:val="30"/>
        </w:rPr>
        <w:t>Мнюто</w:t>
      </w:r>
      <w:proofErr w:type="spellEnd"/>
      <w:r w:rsidRPr="00BE3CB7">
        <w:rPr>
          <w:color w:val="333333"/>
          <w:sz w:val="30"/>
          <w:szCs w:val="30"/>
        </w:rPr>
        <w:t xml:space="preserve">» </w:t>
      </w:r>
      <w:proofErr w:type="spellStart"/>
      <w:r w:rsidRPr="00BE3CB7">
        <w:rPr>
          <w:color w:val="333333"/>
          <w:sz w:val="30"/>
          <w:szCs w:val="30"/>
        </w:rPr>
        <w:t>Глубокского</w:t>
      </w:r>
      <w:proofErr w:type="spellEnd"/>
      <w:r w:rsidRPr="00BE3CB7">
        <w:rPr>
          <w:color w:val="333333"/>
          <w:sz w:val="30"/>
          <w:szCs w:val="30"/>
        </w:rPr>
        <w:t xml:space="preserve"> района Витебской области с участниками студенческого отряда несвоевременно произведен окончательный расчет при увольнении.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договорах подряда, заключенных с участниками студенческого отряда, выполнявших работу в СПУ «</w:t>
      </w:r>
      <w:proofErr w:type="spellStart"/>
      <w:r w:rsidRPr="00BE3CB7">
        <w:rPr>
          <w:color w:val="333333"/>
          <w:sz w:val="30"/>
          <w:szCs w:val="30"/>
        </w:rPr>
        <w:t>Сморгоньгаз</w:t>
      </w:r>
      <w:proofErr w:type="spellEnd"/>
      <w:r w:rsidRPr="00BE3CB7">
        <w:rPr>
          <w:color w:val="333333"/>
          <w:sz w:val="30"/>
          <w:szCs w:val="30"/>
        </w:rPr>
        <w:t>» Гродненской области, отсутствовали условия, определяющие порядок расчета сторон, а также обязательства заказчика по уплате страховых взносов по обязательному страхованию от несчастных случаев на производстве и профессиональных заболеваний.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 xml:space="preserve">Без проведения медицинского осмотра к выполнению работ были допущены участники студенческих отрядов в ГУО «Оздоровительный лагерь «Буревестник» </w:t>
      </w:r>
      <w:proofErr w:type="spellStart"/>
      <w:r w:rsidRPr="00BE3CB7">
        <w:rPr>
          <w:color w:val="333333"/>
          <w:sz w:val="30"/>
          <w:szCs w:val="30"/>
        </w:rPr>
        <w:t>Узденского</w:t>
      </w:r>
      <w:proofErr w:type="spellEnd"/>
      <w:r w:rsidRPr="00BE3CB7">
        <w:rPr>
          <w:color w:val="333333"/>
          <w:sz w:val="30"/>
          <w:szCs w:val="30"/>
        </w:rPr>
        <w:t xml:space="preserve"> района», ОАО «</w:t>
      </w:r>
      <w:proofErr w:type="spellStart"/>
      <w:r w:rsidRPr="00BE3CB7">
        <w:rPr>
          <w:color w:val="333333"/>
          <w:sz w:val="30"/>
          <w:szCs w:val="30"/>
        </w:rPr>
        <w:t>Узденский</w:t>
      </w:r>
      <w:proofErr w:type="spellEnd"/>
      <w:r w:rsidRPr="00BE3CB7">
        <w:rPr>
          <w:color w:val="333333"/>
          <w:sz w:val="30"/>
          <w:szCs w:val="30"/>
        </w:rPr>
        <w:t xml:space="preserve"> </w:t>
      </w:r>
      <w:proofErr w:type="spellStart"/>
      <w:r w:rsidRPr="00BE3CB7">
        <w:rPr>
          <w:color w:val="333333"/>
          <w:sz w:val="30"/>
          <w:szCs w:val="30"/>
        </w:rPr>
        <w:t>райагросервис</w:t>
      </w:r>
      <w:proofErr w:type="spellEnd"/>
      <w:r w:rsidRPr="00BE3CB7">
        <w:rPr>
          <w:color w:val="333333"/>
          <w:sz w:val="30"/>
          <w:szCs w:val="30"/>
        </w:rPr>
        <w:t xml:space="preserve">» </w:t>
      </w:r>
      <w:proofErr w:type="spellStart"/>
      <w:r w:rsidRPr="00BE3CB7">
        <w:rPr>
          <w:color w:val="333333"/>
          <w:sz w:val="30"/>
          <w:szCs w:val="30"/>
        </w:rPr>
        <w:t>Узденского</w:t>
      </w:r>
      <w:proofErr w:type="spellEnd"/>
      <w:r w:rsidRPr="00BE3CB7">
        <w:rPr>
          <w:color w:val="333333"/>
          <w:sz w:val="30"/>
          <w:szCs w:val="30"/>
        </w:rPr>
        <w:t xml:space="preserve"> района Минской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Так, в ОАО «</w:t>
      </w:r>
      <w:proofErr w:type="spellStart"/>
      <w:r w:rsidRPr="00BE3CB7">
        <w:rPr>
          <w:color w:val="333333"/>
          <w:sz w:val="30"/>
          <w:szCs w:val="30"/>
        </w:rPr>
        <w:t>Новоселковский</w:t>
      </w:r>
      <w:proofErr w:type="spellEnd"/>
      <w:r w:rsidRPr="00BE3CB7">
        <w:rPr>
          <w:color w:val="333333"/>
          <w:sz w:val="30"/>
          <w:szCs w:val="30"/>
        </w:rPr>
        <w:t>» Кобринского района Брестской области несовершеннолетние участники студенческого отряда привлекались к работе по затариванию семян рапса в мешки на зерноочистительной машине с последующей их переноской.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 нарушение требований Инструкции участники студенческих отрядов 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Например, допуск учащихся без проведения с ними вводного инструктажа по охране труда осуществлялся в СПК «</w:t>
      </w:r>
      <w:proofErr w:type="spellStart"/>
      <w:r w:rsidRPr="00BE3CB7">
        <w:rPr>
          <w:color w:val="333333"/>
          <w:sz w:val="30"/>
          <w:szCs w:val="30"/>
        </w:rPr>
        <w:t>Озеры</w:t>
      </w:r>
      <w:proofErr w:type="spellEnd"/>
      <w:r w:rsidRPr="00BE3CB7">
        <w:rPr>
          <w:color w:val="333333"/>
          <w:sz w:val="30"/>
          <w:szCs w:val="30"/>
        </w:rPr>
        <w:t xml:space="preserve"> </w:t>
      </w:r>
      <w:r w:rsidRPr="00BE3CB7">
        <w:rPr>
          <w:color w:val="333333"/>
          <w:sz w:val="30"/>
          <w:szCs w:val="30"/>
        </w:rPr>
        <w:lastRenderedPageBreak/>
        <w:t>Гродненского района» Гродненской области, без первичного — в КСУП «</w:t>
      </w:r>
      <w:proofErr w:type="spellStart"/>
      <w:r w:rsidRPr="00BE3CB7">
        <w:rPr>
          <w:color w:val="333333"/>
          <w:sz w:val="30"/>
          <w:szCs w:val="30"/>
        </w:rPr>
        <w:t>Гнезно</w:t>
      </w:r>
      <w:proofErr w:type="spellEnd"/>
      <w:r w:rsidRPr="00BE3CB7">
        <w:rPr>
          <w:color w:val="333333"/>
          <w:sz w:val="30"/>
          <w:szCs w:val="30"/>
        </w:rPr>
        <w:t>», ОАО «</w:t>
      </w:r>
      <w:proofErr w:type="spellStart"/>
      <w:r w:rsidRPr="00BE3CB7">
        <w:rPr>
          <w:color w:val="333333"/>
          <w:sz w:val="30"/>
          <w:szCs w:val="30"/>
        </w:rPr>
        <w:t>Хатьковцы</w:t>
      </w:r>
      <w:proofErr w:type="spellEnd"/>
      <w:r w:rsidRPr="00BE3CB7">
        <w:rPr>
          <w:color w:val="333333"/>
          <w:sz w:val="30"/>
          <w:szCs w:val="30"/>
        </w:rPr>
        <w:t>» Волковысского района Гродненской области, УО «</w:t>
      </w:r>
      <w:proofErr w:type="spellStart"/>
      <w:r w:rsidRPr="00BE3CB7">
        <w:rPr>
          <w:color w:val="333333"/>
          <w:sz w:val="30"/>
          <w:szCs w:val="30"/>
        </w:rPr>
        <w:t>Пинский</w:t>
      </w:r>
      <w:proofErr w:type="spellEnd"/>
      <w:r w:rsidRPr="00BE3CB7">
        <w:rPr>
          <w:color w:val="333333"/>
          <w:sz w:val="30"/>
          <w:szCs w:val="30"/>
        </w:rPr>
        <w:t xml:space="preserve"> государственный аграрный технологический колледж» Брестской области, КСУП «</w:t>
      </w:r>
      <w:proofErr w:type="spellStart"/>
      <w:r w:rsidRPr="00BE3CB7">
        <w:rPr>
          <w:color w:val="333333"/>
          <w:sz w:val="30"/>
          <w:szCs w:val="30"/>
        </w:rPr>
        <w:t>Челющевичи</w:t>
      </w:r>
      <w:proofErr w:type="spellEnd"/>
      <w:r w:rsidRPr="00BE3CB7">
        <w:rPr>
          <w:color w:val="333333"/>
          <w:sz w:val="30"/>
          <w:szCs w:val="30"/>
        </w:rPr>
        <w:t>» Петриковского района Гомельской области. Не проводился инструктаж, стажировка и проверка знаний по вопросам охраны труда в УКП ЖКХ «</w:t>
      </w:r>
      <w:proofErr w:type="spellStart"/>
      <w:r w:rsidRPr="00BE3CB7">
        <w:rPr>
          <w:color w:val="333333"/>
          <w:sz w:val="30"/>
          <w:szCs w:val="30"/>
        </w:rPr>
        <w:t>Бешенковичский</w:t>
      </w:r>
      <w:proofErr w:type="spellEnd"/>
      <w:r w:rsidRPr="00BE3CB7">
        <w:rPr>
          <w:color w:val="333333"/>
          <w:sz w:val="30"/>
          <w:szCs w:val="30"/>
        </w:rPr>
        <w:t xml:space="preserve"> коммунальник» Витебской области. Без проведения стажировки и проверки знаний допускались участники студенческого отряда в ОАО «Быховский консервно-овощесушильный завод» Быховского района Могилевской области и ГЛХУ «Гродненский лесхоз» г. Гродно, в ОАО «Гродненский мясокомбинат» (</w:t>
      </w:r>
      <w:proofErr w:type="spellStart"/>
      <w:r w:rsidRPr="00BE3CB7">
        <w:rPr>
          <w:color w:val="333333"/>
          <w:sz w:val="30"/>
          <w:szCs w:val="30"/>
        </w:rPr>
        <w:t>маёнтак</w:t>
      </w:r>
      <w:proofErr w:type="spellEnd"/>
      <w:r w:rsidRPr="00BE3CB7">
        <w:rPr>
          <w:color w:val="333333"/>
          <w:sz w:val="30"/>
          <w:szCs w:val="30"/>
        </w:rPr>
        <w:t xml:space="preserve"> «</w:t>
      </w:r>
      <w:proofErr w:type="spellStart"/>
      <w:r w:rsidRPr="00BE3CB7">
        <w:rPr>
          <w:color w:val="333333"/>
          <w:sz w:val="30"/>
          <w:szCs w:val="30"/>
        </w:rPr>
        <w:t>Каробчыцы</w:t>
      </w:r>
      <w:proofErr w:type="spellEnd"/>
      <w:r w:rsidRPr="00BE3CB7">
        <w:rPr>
          <w:color w:val="333333"/>
          <w:sz w:val="30"/>
          <w:szCs w:val="30"/>
        </w:rPr>
        <w:t>», филиал «</w:t>
      </w:r>
      <w:proofErr w:type="spellStart"/>
      <w:r w:rsidRPr="00BE3CB7">
        <w:rPr>
          <w:color w:val="333333"/>
          <w:sz w:val="30"/>
          <w:szCs w:val="30"/>
        </w:rPr>
        <w:t>Поречанка</w:t>
      </w:r>
      <w:proofErr w:type="spellEnd"/>
      <w:r w:rsidRPr="00BE3CB7">
        <w:rPr>
          <w:color w:val="333333"/>
          <w:sz w:val="30"/>
          <w:szCs w:val="30"/>
        </w:rPr>
        <w:t>»), УСП «Совхоз «</w:t>
      </w:r>
      <w:proofErr w:type="spellStart"/>
      <w:r w:rsidRPr="00BE3CB7">
        <w:rPr>
          <w:color w:val="333333"/>
          <w:sz w:val="30"/>
          <w:szCs w:val="30"/>
        </w:rPr>
        <w:t>Вердомичи</w:t>
      </w:r>
      <w:proofErr w:type="spellEnd"/>
      <w:r w:rsidRPr="00BE3CB7">
        <w:rPr>
          <w:color w:val="333333"/>
          <w:sz w:val="30"/>
          <w:szCs w:val="30"/>
        </w:rPr>
        <w:t xml:space="preserve">» </w:t>
      </w:r>
      <w:proofErr w:type="spellStart"/>
      <w:r w:rsidRPr="00BE3CB7">
        <w:rPr>
          <w:color w:val="333333"/>
          <w:sz w:val="30"/>
          <w:szCs w:val="30"/>
        </w:rPr>
        <w:t>Свислочского</w:t>
      </w:r>
      <w:proofErr w:type="spellEnd"/>
      <w:r w:rsidRPr="00BE3CB7">
        <w:rPr>
          <w:color w:val="333333"/>
          <w:sz w:val="30"/>
          <w:szCs w:val="30"/>
        </w:rPr>
        <w:t xml:space="preserve"> района, ЛРСУП «</w:t>
      </w:r>
      <w:proofErr w:type="spellStart"/>
      <w:r w:rsidRPr="00BE3CB7">
        <w:rPr>
          <w:color w:val="333333"/>
          <w:sz w:val="30"/>
          <w:szCs w:val="30"/>
        </w:rPr>
        <w:t>Можейково</w:t>
      </w:r>
      <w:proofErr w:type="spellEnd"/>
      <w:r w:rsidRPr="00BE3CB7">
        <w:rPr>
          <w:color w:val="333333"/>
          <w:sz w:val="30"/>
          <w:szCs w:val="30"/>
        </w:rPr>
        <w:t>» Лидского района Гродненской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Кроме того, при проведении стажировки в УО «Брестский педагогический университет им. Пушкина А.С.», КПУП «ЖРЭУ г. Пинска» и ГП «ПМК-5 г. Пинска» Брестской области за руководителем стажировки было закреплено более двух рабочих.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Не имели требуемой профессиональной подготовки по профессии «рабочий по комплексному обслуживанию и ремонту зданий и сооружений» члены студенческого отряда в УО «</w:t>
      </w:r>
      <w:proofErr w:type="spellStart"/>
      <w:r w:rsidRPr="00BE3CB7">
        <w:rPr>
          <w:color w:val="333333"/>
          <w:sz w:val="30"/>
          <w:szCs w:val="30"/>
        </w:rPr>
        <w:t>Пинский</w:t>
      </w:r>
      <w:proofErr w:type="spellEnd"/>
      <w:r w:rsidRPr="00BE3CB7">
        <w:rPr>
          <w:color w:val="333333"/>
          <w:sz w:val="30"/>
          <w:szCs w:val="30"/>
        </w:rPr>
        <w:t xml:space="preserve"> государственный аграрный технологический колледж», по профессии «маляр» - в УО «Брестский педагогический университет им. Пушкина А.С.» и КПУП «ЖРЭУ г. Пинска» Брестской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Установлены факты необеспечения членов студенческих отрядов средствами индивидуальной защиты в КСУП «</w:t>
      </w:r>
      <w:proofErr w:type="spellStart"/>
      <w:r w:rsidRPr="00BE3CB7">
        <w:rPr>
          <w:color w:val="333333"/>
          <w:sz w:val="30"/>
          <w:szCs w:val="30"/>
        </w:rPr>
        <w:t>Полесская</w:t>
      </w:r>
      <w:proofErr w:type="spellEnd"/>
      <w:r w:rsidRPr="00BE3CB7">
        <w:rPr>
          <w:color w:val="333333"/>
          <w:sz w:val="30"/>
          <w:szCs w:val="30"/>
        </w:rPr>
        <w:t xml:space="preserve"> опытная станция мелиоративного земледелия и луговодства» </w:t>
      </w:r>
      <w:proofErr w:type="spellStart"/>
      <w:r w:rsidRPr="00BE3CB7">
        <w:rPr>
          <w:color w:val="333333"/>
          <w:sz w:val="30"/>
          <w:szCs w:val="30"/>
        </w:rPr>
        <w:t>Лунинецкого</w:t>
      </w:r>
      <w:proofErr w:type="spellEnd"/>
      <w:r w:rsidRPr="00BE3CB7">
        <w:rPr>
          <w:color w:val="333333"/>
          <w:sz w:val="30"/>
          <w:szCs w:val="30"/>
        </w:rPr>
        <w:t xml:space="preserve"> района Брестской области, ДСУ № 9 РУП «Дорожно-строительный трест № 5» Слуцкого района, ОАО «</w:t>
      </w:r>
      <w:proofErr w:type="spellStart"/>
      <w:r w:rsidRPr="00BE3CB7">
        <w:rPr>
          <w:color w:val="333333"/>
          <w:sz w:val="30"/>
          <w:szCs w:val="30"/>
        </w:rPr>
        <w:t>Борисовский</w:t>
      </w:r>
      <w:proofErr w:type="spellEnd"/>
      <w:r w:rsidRPr="00BE3CB7">
        <w:rPr>
          <w:color w:val="333333"/>
          <w:sz w:val="30"/>
          <w:szCs w:val="30"/>
        </w:rPr>
        <w:t xml:space="preserve"> завод пластмассовых изделий» Борисовского района Минской области, ГЛХУ «</w:t>
      </w:r>
      <w:proofErr w:type="spellStart"/>
      <w:r w:rsidRPr="00BE3CB7">
        <w:rPr>
          <w:color w:val="333333"/>
          <w:sz w:val="30"/>
          <w:szCs w:val="30"/>
        </w:rPr>
        <w:t>Бешенковичский</w:t>
      </w:r>
      <w:proofErr w:type="spellEnd"/>
      <w:r w:rsidRPr="00BE3CB7">
        <w:rPr>
          <w:color w:val="333333"/>
          <w:sz w:val="30"/>
          <w:szCs w:val="30"/>
        </w:rPr>
        <w:t xml:space="preserve"> лесхоз», УПП «</w:t>
      </w:r>
      <w:proofErr w:type="spellStart"/>
      <w:r w:rsidRPr="00BE3CB7">
        <w:rPr>
          <w:color w:val="333333"/>
          <w:sz w:val="30"/>
          <w:szCs w:val="30"/>
        </w:rPr>
        <w:t>Ужица</w:t>
      </w:r>
      <w:proofErr w:type="spellEnd"/>
      <w:r w:rsidRPr="00BE3CB7">
        <w:rPr>
          <w:color w:val="333333"/>
          <w:sz w:val="30"/>
          <w:szCs w:val="30"/>
        </w:rPr>
        <w:t xml:space="preserve">-Агро» </w:t>
      </w:r>
      <w:proofErr w:type="spellStart"/>
      <w:r w:rsidRPr="00BE3CB7">
        <w:rPr>
          <w:color w:val="333333"/>
          <w:sz w:val="30"/>
          <w:szCs w:val="30"/>
        </w:rPr>
        <w:t>Верхнедвинского</w:t>
      </w:r>
      <w:proofErr w:type="spellEnd"/>
      <w:r w:rsidRPr="00BE3CB7">
        <w:rPr>
          <w:color w:val="333333"/>
          <w:sz w:val="30"/>
          <w:szCs w:val="30"/>
        </w:rPr>
        <w:t xml:space="preserve"> района Витебской области, ОАО «МАЗ», УП «</w:t>
      </w:r>
      <w:proofErr w:type="spellStart"/>
      <w:r w:rsidRPr="00BE3CB7">
        <w:rPr>
          <w:color w:val="333333"/>
          <w:sz w:val="30"/>
          <w:szCs w:val="30"/>
        </w:rPr>
        <w:t>Зеленстрой</w:t>
      </w:r>
      <w:proofErr w:type="spellEnd"/>
      <w:r w:rsidRPr="00BE3CB7">
        <w:rPr>
          <w:color w:val="333333"/>
          <w:sz w:val="30"/>
          <w:szCs w:val="30"/>
        </w:rPr>
        <w:t xml:space="preserve"> Советского района г. Минска», ДСУ № 18 ОАО «Дорожно-строительный трест № 6» г. Гродно, ГЛХУ «</w:t>
      </w:r>
      <w:proofErr w:type="spellStart"/>
      <w:r w:rsidRPr="00BE3CB7">
        <w:rPr>
          <w:color w:val="333333"/>
          <w:sz w:val="30"/>
          <w:szCs w:val="30"/>
        </w:rPr>
        <w:t>Гроднеский</w:t>
      </w:r>
      <w:proofErr w:type="spellEnd"/>
      <w:r w:rsidRPr="00BE3CB7">
        <w:rPr>
          <w:color w:val="333333"/>
          <w:sz w:val="30"/>
          <w:szCs w:val="30"/>
        </w:rPr>
        <w:t xml:space="preserve"> лесхоз», ОАО «Строительный трест № 12» Управляющая компания Холдинга «Стройтрест-Холдинг» г. Могилев, ОАО «</w:t>
      </w:r>
      <w:proofErr w:type="spellStart"/>
      <w:r w:rsidRPr="00BE3CB7">
        <w:rPr>
          <w:color w:val="333333"/>
          <w:sz w:val="30"/>
          <w:szCs w:val="30"/>
        </w:rPr>
        <w:t>Осиновский</w:t>
      </w:r>
      <w:proofErr w:type="spellEnd"/>
      <w:r w:rsidRPr="00BE3CB7">
        <w:rPr>
          <w:color w:val="333333"/>
          <w:sz w:val="30"/>
          <w:szCs w:val="30"/>
        </w:rPr>
        <w:t xml:space="preserve"> Агро» Чаусского района Могилевской области, ОАО «</w:t>
      </w:r>
      <w:proofErr w:type="spellStart"/>
      <w:r w:rsidRPr="00BE3CB7">
        <w:rPr>
          <w:color w:val="333333"/>
          <w:sz w:val="30"/>
          <w:szCs w:val="30"/>
        </w:rPr>
        <w:t>Синпольское</w:t>
      </w:r>
      <w:proofErr w:type="spellEnd"/>
      <w:r w:rsidRPr="00BE3CB7">
        <w:rPr>
          <w:color w:val="333333"/>
          <w:sz w:val="30"/>
          <w:szCs w:val="30"/>
        </w:rPr>
        <w:t xml:space="preserve">» </w:t>
      </w:r>
      <w:proofErr w:type="spellStart"/>
      <w:r w:rsidRPr="00BE3CB7">
        <w:rPr>
          <w:color w:val="333333"/>
          <w:sz w:val="30"/>
          <w:szCs w:val="30"/>
        </w:rPr>
        <w:t>Лельчицкого</w:t>
      </w:r>
      <w:proofErr w:type="spellEnd"/>
      <w:r w:rsidRPr="00BE3CB7">
        <w:rPr>
          <w:color w:val="333333"/>
          <w:sz w:val="30"/>
          <w:szCs w:val="30"/>
        </w:rPr>
        <w:t xml:space="preserve"> района, ОАО «Агро-Птичь» Петриковского района Гомельской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Кроме того, нанимателями допускались иные требования законодательства об охране труда при организации труда участников строительных отрядов.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lastRenderedPageBreak/>
        <w:t>Так, подсобные рабочие филиала «</w:t>
      </w:r>
      <w:proofErr w:type="spellStart"/>
      <w:r w:rsidRPr="00BE3CB7">
        <w:rPr>
          <w:color w:val="333333"/>
          <w:sz w:val="30"/>
          <w:szCs w:val="30"/>
        </w:rPr>
        <w:t>Брестреставрация</w:t>
      </w:r>
      <w:proofErr w:type="spellEnd"/>
      <w:r w:rsidRPr="00BE3CB7">
        <w:rPr>
          <w:color w:val="333333"/>
          <w:sz w:val="30"/>
          <w:szCs w:val="30"/>
        </w:rPr>
        <w:t>», работающие на строительном объекте «Капитальный ремонт с элементами модернизации 5-го форта Мемориального комплекса «Брестская крепость-герой» г. Брест, допущены к проведению земляных работ без ознакомления с технологической картой. Не были ознакомлены с проектом производства работ члены студенческого отряда в ОАО «Строительно-монтажный трест № 19» г. Лида Гродненской области. В ДУП «ПМК-237» УП «</w:t>
      </w:r>
      <w:proofErr w:type="spellStart"/>
      <w:r w:rsidRPr="00BE3CB7">
        <w:rPr>
          <w:color w:val="333333"/>
          <w:sz w:val="30"/>
          <w:szCs w:val="30"/>
        </w:rPr>
        <w:t>Минскоблсельстрой</w:t>
      </w:r>
      <w:proofErr w:type="spellEnd"/>
      <w:r w:rsidRPr="00BE3CB7">
        <w:rPr>
          <w:color w:val="333333"/>
          <w:sz w:val="30"/>
          <w:szCs w:val="30"/>
        </w:rPr>
        <w:t>» Минской области не были ограждены зоны потенциально опасных производственных факторов (возле производства работ на высоте) и постоянно действующих опасных производственных факторов (лестничные марши), разводка временных электросетей к рабочим местам была выполнена по полу, проезды, проходы на строительной площадке не содержались в чистоте и порядке, были загромождены складируемыми материалами.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Выявлены нарушения, в части применения самодельных приставных лестниц, не соответствующих требованиям безопасности, отсутствия на грузовых тележках табличек (надписей) с указанием грузоподъемности, инвентарного номера, наименования структурного подразделения организации в ГЛХУ «</w:t>
      </w:r>
      <w:proofErr w:type="spellStart"/>
      <w:r w:rsidRPr="00BE3CB7">
        <w:rPr>
          <w:color w:val="333333"/>
          <w:sz w:val="30"/>
          <w:szCs w:val="30"/>
        </w:rPr>
        <w:t>Пуховичский</w:t>
      </w:r>
      <w:proofErr w:type="spellEnd"/>
      <w:r w:rsidRPr="00BE3CB7">
        <w:rPr>
          <w:color w:val="333333"/>
          <w:sz w:val="30"/>
          <w:szCs w:val="30"/>
        </w:rPr>
        <w:t xml:space="preserve"> лесхоз». Отсутствовало защитное ограждение вентилятора на генераторе напольной сушилки в ОАО «</w:t>
      </w:r>
      <w:proofErr w:type="spellStart"/>
      <w:r w:rsidRPr="00BE3CB7">
        <w:rPr>
          <w:color w:val="333333"/>
          <w:sz w:val="30"/>
          <w:szCs w:val="30"/>
        </w:rPr>
        <w:t>Узденский</w:t>
      </w:r>
      <w:proofErr w:type="spellEnd"/>
      <w:r w:rsidRPr="00BE3CB7">
        <w:rPr>
          <w:color w:val="333333"/>
          <w:sz w:val="30"/>
          <w:szCs w:val="30"/>
        </w:rPr>
        <w:t xml:space="preserve"> </w:t>
      </w:r>
      <w:proofErr w:type="spellStart"/>
      <w:r w:rsidRPr="00BE3CB7">
        <w:rPr>
          <w:color w:val="333333"/>
          <w:sz w:val="30"/>
          <w:szCs w:val="30"/>
        </w:rPr>
        <w:t>райагросервис</w:t>
      </w:r>
      <w:proofErr w:type="spellEnd"/>
      <w:r w:rsidRPr="00BE3CB7">
        <w:rPr>
          <w:color w:val="333333"/>
          <w:sz w:val="30"/>
          <w:szCs w:val="30"/>
        </w:rPr>
        <w:t>» Минской области.</w:t>
      </w:r>
    </w:p>
    <w:p w:rsidR="00BE3CB7" w:rsidRPr="00BE3CB7" w:rsidRDefault="00BE3CB7" w:rsidP="00BE3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BE3CB7">
        <w:rPr>
          <w:color w:val="333333"/>
          <w:sz w:val="30"/>
          <w:szCs w:val="30"/>
        </w:rPr>
        <w:t>Приведенные примеры свидетельствуют о ненадлежащем исполнении отдельными должностными лицами принимающих и направляющих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EF443A" w:rsidRPr="00BE3CB7" w:rsidRDefault="00EF443A" w:rsidP="00BE3CB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F443A" w:rsidRPr="00BE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6"/>
    <w:rsid w:val="0095133C"/>
    <w:rsid w:val="00BE3CB7"/>
    <w:rsid w:val="00D03CA6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73AF-FCE1-48DF-9E5B-24FD4909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CB7"/>
    <w:rPr>
      <w:i/>
      <w:iCs/>
    </w:rPr>
  </w:style>
  <w:style w:type="character" w:styleId="a5">
    <w:name w:val="Hyperlink"/>
    <w:basedOn w:val="a0"/>
    <w:uiPriority w:val="99"/>
    <w:semiHidden/>
    <w:unhideWhenUsed/>
    <w:rsid w:val="00BE3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2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5135745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1323924379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493841144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P32000058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2021-06-03T11:25:00Z</dcterms:created>
  <dcterms:modified xsi:type="dcterms:W3CDTF">2021-06-03T11:25:00Z</dcterms:modified>
</cp:coreProperties>
</file>